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EF43FF" w14:textId="35CF985E" w:rsidR="007A5B38" w:rsidRPr="00C019E2" w:rsidRDefault="00C019E2" w:rsidP="007A5B38">
      <w:pPr>
        <w:pStyle w:val="3GPPHeader"/>
        <w:rPr>
          <w:highlight w:val="yellow"/>
        </w:rPr>
      </w:pPr>
      <w:bookmarkStart w:id="0" w:name="_Hlk489988649"/>
      <w:bookmarkEnd w:id="0"/>
      <w:r w:rsidRPr="00F26BB4">
        <w:t>3</w:t>
      </w:r>
      <w:r>
        <w:t xml:space="preserve">GPP TSG </w:t>
      </w:r>
      <w:r w:rsidRPr="00F26BB4">
        <w:t xml:space="preserve">RAN WG1 </w:t>
      </w:r>
      <w:r>
        <w:t xml:space="preserve">Meeting </w:t>
      </w:r>
      <w:r w:rsidR="005A0BF5">
        <w:t>#</w:t>
      </w:r>
      <w:r>
        <w:t>90bis</w:t>
      </w:r>
      <w:r w:rsidR="007A5B38" w:rsidRPr="00C019E2">
        <w:tab/>
      </w:r>
      <w:r w:rsidR="00E2685B" w:rsidRPr="00E2685B">
        <w:t>R1-1718717</w:t>
      </w:r>
    </w:p>
    <w:p w14:paraId="0561A5AF" w14:textId="5CB02D83" w:rsidR="00C019E2" w:rsidRPr="00C019E2" w:rsidRDefault="00C019E2" w:rsidP="00C019E2">
      <w:pPr>
        <w:pStyle w:val="3GPPHeader"/>
        <w:rPr>
          <w:bCs/>
        </w:rPr>
      </w:pPr>
      <w:r w:rsidRPr="00C019E2">
        <w:rPr>
          <w:bCs/>
        </w:rPr>
        <w:t xml:space="preserve">Prague, </w:t>
      </w:r>
      <w:r w:rsidR="005A0BF5" w:rsidRPr="005A0BF5">
        <w:rPr>
          <w:bCs/>
        </w:rPr>
        <w:t>Czech Republic</w:t>
      </w:r>
      <w:r w:rsidRPr="00C019E2">
        <w:rPr>
          <w:bCs/>
        </w:rPr>
        <w:t>, 9</w:t>
      </w:r>
      <w:r w:rsidRPr="00C019E2">
        <w:rPr>
          <w:bCs/>
          <w:vertAlign w:val="superscript"/>
        </w:rPr>
        <w:t>th</w:t>
      </w:r>
      <w:r w:rsidRPr="00C019E2">
        <w:rPr>
          <w:bCs/>
        </w:rPr>
        <w:t xml:space="preserve"> – 13</w:t>
      </w:r>
      <w:r w:rsidRPr="00C019E2">
        <w:rPr>
          <w:bCs/>
          <w:vertAlign w:val="superscript"/>
        </w:rPr>
        <w:t>th</w:t>
      </w:r>
      <w:bookmarkStart w:id="1" w:name="_GoBack"/>
      <w:bookmarkEnd w:id="1"/>
      <w:r w:rsidRPr="00C019E2">
        <w:rPr>
          <w:rFonts w:hint="eastAsia"/>
          <w:bCs/>
        </w:rPr>
        <w:t xml:space="preserve"> </w:t>
      </w:r>
      <w:r w:rsidRPr="00C019E2">
        <w:rPr>
          <w:bCs/>
        </w:rPr>
        <w:t>October 201</w:t>
      </w:r>
      <w:r w:rsidRPr="00C019E2">
        <w:rPr>
          <w:rFonts w:hint="eastAsia"/>
          <w:bCs/>
        </w:rPr>
        <w:t>7</w:t>
      </w:r>
    </w:p>
    <w:p w14:paraId="6A2E8161" w14:textId="77777777" w:rsidR="00E90E49" w:rsidRPr="00C019E2" w:rsidRDefault="00E90E49" w:rsidP="00357380">
      <w:pPr>
        <w:pStyle w:val="3GPPHeader"/>
      </w:pPr>
    </w:p>
    <w:p w14:paraId="1526567C" w14:textId="77777777" w:rsidR="00E90E49" w:rsidRPr="00C019E2" w:rsidRDefault="003D3C45" w:rsidP="00327997">
      <w:pPr>
        <w:pStyle w:val="3GPPHeader"/>
      </w:pPr>
      <w:r w:rsidRPr="00C019E2">
        <w:t>Source:</w:t>
      </w:r>
      <w:r w:rsidR="00E90E49" w:rsidRPr="00C019E2">
        <w:tab/>
      </w:r>
      <w:r w:rsidR="00F64C2B" w:rsidRPr="00C019E2">
        <w:t>Ericsson</w:t>
      </w:r>
    </w:p>
    <w:p w14:paraId="7AD08A44" w14:textId="39E2C2BB" w:rsidR="00E90E49" w:rsidRPr="00C019E2" w:rsidRDefault="003D3C45" w:rsidP="00327997">
      <w:pPr>
        <w:pStyle w:val="3GPPHeader"/>
      </w:pPr>
      <w:r w:rsidRPr="00C019E2">
        <w:t>Title:</w:t>
      </w:r>
      <w:r w:rsidR="00E90E49" w:rsidRPr="00C019E2">
        <w:tab/>
      </w:r>
      <w:r w:rsidR="00E2685B">
        <w:t xml:space="preserve">Remaining details on measurement for mobility management </w:t>
      </w:r>
      <w:r w:rsidR="00C77E15" w:rsidRPr="00C019E2">
        <w:t xml:space="preserve"> </w:t>
      </w:r>
    </w:p>
    <w:p w14:paraId="2D554DE3" w14:textId="4A633C1C" w:rsidR="00952A24" w:rsidRPr="00C019E2" w:rsidRDefault="00952A24" w:rsidP="00327997">
      <w:pPr>
        <w:pStyle w:val="3GPPHeader"/>
      </w:pPr>
      <w:r w:rsidRPr="00C019E2">
        <w:t>Agenda Item:</w:t>
      </w:r>
      <w:r w:rsidRPr="00C019E2">
        <w:tab/>
      </w:r>
      <w:r w:rsidR="00C019E2">
        <w:t>7.</w:t>
      </w:r>
      <w:r w:rsidR="002452DC" w:rsidRPr="00C019E2">
        <w:t>1.5.1</w:t>
      </w:r>
    </w:p>
    <w:p w14:paraId="3C99C89E" w14:textId="77777777" w:rsidR="00E90E49" w:rsidRPr="00C019E2" w:rsidRDefault="00E90E49" w:rsidP="00E5689D">
      <w:pPr>
        <w:pStyle w:val="3GPPHeader"/>
      </w:pPr>
      <w:r w:rsidRPr="00C019E2">
        <w:t>Document for:</w:t>
      </w:r>
      <w:r w:rsidRPr="00C019E2">
        <w:tab/>
      </w:r>
      <w:r w:rsidR="00A15745" w:rsidRPr="00C019E2">
        <w:t>Discussion and</w:t>
      </w:r>
      <w:r w:rsidR="00952A24" w:rsidRPr="00C019E2">
        <w:t xml:space="preserve"> </w:t>
      </w:r>
      <w:r w:rsidRPr="00C019E2">
        <w:t>Decision</w:t>
      </w:r>
    </w:p>
    <w:p w14:paraId="72B2365A" w14:textId="77777777" w:rsidR="00E90E49" w:rsidRPr="00CE0424" w:rsidRDefault="007F75D5" w:rsidP="00CE0424">
      <w:pPr>
        <w:pStyle w:val="Heading1"/>
      </w:pPr>
      <w:r>
        <w:t>Introduction</w:t>
      </w:r>
    </w:p>
    <w:p w14:paraId="39DC1C8C" w14:textId="6946AC66" w:rsidR="00BF7642" w:rsidRPr="00C019E2" w:rsidRDefault="00D57164" w:rsidP="00BF7642">
      <w:pPr>
        <w:pStyle w:val="BodyText"/>
      </w:pPr>
      <w:r>
        <w:t>RAN1 has made the following agreements on mobility measurements:</w:t>
      </w:r>
    </w:p>
    <w:p w14:paraId="4C3FF875" w14:textId="77777777" w:rsidR="00BF7642" w:rsidRDefault="00BF7642" w:rsidP="00BF7642">
      <w:pPr>
        <w:pStyle w:val="BodyText"/>
      </w:pPr>
      <w:r>
        <w:rPr>
          <w:noProof/>
        </w:rPr>
        <mc:AlternateContent>
          <mc:Choice Requires="wps">
            <w:drawing>
              <wp:inline distT="0" distB="0" distL="0" distR="0" wp14:anchorId="653A41A3" wp14:editId="06F50182">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AE3F62B" w14:textId="36798502" w:rsidR="009E4BB7" w:rsidRPr="00AE53C8" w:rsidRDefault="009E4BB7" w:rsidP="00D57164">
                            <w:pPr>
                              <w:rPr>
                                <w:rFonts w:eastAsia="MS Mincho"/>
                                <w:b/>
                                <w:u w:val="single"/>
                                <w:lang w:eastAsia="ja-JP"/>
                              </w:rPr>
                            </w:pPr>
                            <w:r>
                              <w:rPr>
                                <w:rFonts w:eastAsia="MS Mincho" w:hint="eastAsia"/>
                                <w:b/>
                                <w:highlight w:val="green"/>
                                <w:u w:val="single"/>
                                <w:lang w:eastAsia="ja-JP"/>
                              </w:rPr>
                              <w:t>Agreement</w:t>
                            </w:r>
                            <w:r>
                              <w:rPr>
                                <w:rFonts w:eastAsia="MS Mincho"/>
                                <w:b/>
                                <w:highlight w:val="green"/>
                                <w:u w:val="single"/>
                                <w:lang w:eastAsia="ja-JP"/>
                              </w:rPr>
                              <w:t xml:space="preserve"> #1 (RAN1 #89)</w:t>
                            </w:r>
                            <w:r w:rsidRPr="0006368F">
                              <w:rPr>
                                <w:rFonts w:eastAsia="MS Mincho" w:hint="eastAsia"/>
                                <w:b/>
                                <w:highlight w:val="green"/>
                                <w:u w:val="single"/>
                                <w:lang w:eastAsia="ja-JP"/>
                              </w:rPr>
                              <w:t>:</w:t>
                            </w:r>
                          </w:p>
                          <w:p w14:paraId="666783B2" w14:textId="77777777" w:rsidR="009E4BB7" w:rsidRPr="00C019E2" w:rsidRDefault="009E4BB7" w:rsidP="00D57164">
                            <w:pPr>
                              <w:numPr>
                                <w:ilvl w:val="0"/>
                                <w:numId w:val="22"/>
                              </w:numPr>
                              <w:spacing w:after="0"/>
                              <w:rPr>
                                <w:rFonts w:eastAsia="MS Mincho"/>
                                <w:lang w:eastAsia="ja-JP"/>
                              </w:rPr>
                            </w:pPr>
                            <w:r w:rsidRPr="00C019E2">
                              <w:rPr>
                                <w:rFonts w:eastAsia="MS Mincho"/>
                                <w:lang w:eastAsia="ja-JP"/>
                              </w:rPr>
                              <w:t>At least the following properties of a CSI-RS for L3 mobility can be signalled to the UE using dedicated signaling:</w:t>
                            </w:r>
                          </w:p>
                          <w:p w14:paraId="2C3426B9" w14:textId="77777777" w:rsidR="009E4BB7" w:rsidRPr="00417FAF" w:rsidRDefault="009E4BB7" w:rsidP="00D57164">
                            <w:pPr>
                              <w:numPr>
                                <w:ilvl w:val="1"/>
                                <w:numId w:val="22"/>
                              </w:numPr>
                              <w:spacing w:after="0"/>
                              <w:rPr>
                                <w:rFonts w:eastAsia="MS Mincho"/>
                                <w:lang w:eastAsia="ja-JP"/>
                              </w:rPr>
                            </w:pPr>
                            <w:r w:rsidRPr="00417FAF">
                              <w:rPr>
                                <w:rFonts w:eastAsia="MS Mincho"/>
                                <w:i/>
                                <w:iCs/>
                                <w:lang w:eastAsia="ja-JP"/>
                              </w:rPr>
                              <w:t>NR Cell ID</w:t>
                            </w:r>
                          </w:p>
                          <w:p w14:paraId="67BE3FA0" w14:textId="77777777" w:rsidR="009E4BB7" w:rsidRPr="00C019E2" w:rsidRDefault="009E4BB7" w:rsidP="00D57164">
                            <w:pPr>
                              <w:numPr>
                                <w:ilvl w:val="1"/>
                                <w:numId w:val="22"/>
                              </w:numPr>
                              <w:spacing w:after="0"/>
                              <w:rPr>
                                <w:rFonts w:eastAsia="MS Mincho"/>
                                <w:lang w:eastAsia="ja-JP"/>
                              </w:rPr>
                            </w:pPr>
                            <w:r w:rsidRPr="00C019E2">
                              <w:rPr>
                                <w:rFonts w:eastAsia="MS Mincho"/>
                                <w:i/>
                                <w:iCs/>
                                <w:lang w:eastAsia="ja-JP"/>
                              </w:rPr>
                              <w:t>timing configuration, including time offset and periodicity</w:t>
                            </w:r>
                          </w:p>
                          <w:p w14:paraId="089BD4B7" w14:textId="77777777" w:rsidR="009E4BB7" w:rsidRPr="00417FAF" w:rsidRDefault="009E4BB7" w:rsidP="00D57164">
                            <w:pPr>
                              <w:numPr>
                                <w:ilvl w:val="1"/>
                                <w:numId w:val="22"/>
                              </w:numPr>
                              <w:spacing w:after="0"/>
                              <w:rPr>
                                <w:rFonts w:eastAsia="MS Mincho"/>
                                <w:lang w:eastAsia="ja-JP"/>
                              </w:rPr>
                            </w:pPr>
                            <w:r w:rsidRPr="00417FAF">
                              <w:rPr>
                                <w:rFonts w:eastAsia="MS Mincho"/>
                                <w:i/>
                                <w:iCs/>
                                <w:lang w:eastAsia="ja-JP"/>
                              </w:rPr>
                              <w:t>number of antenna ports</w:t>
                            </w:r>
                          </w:p>
                          <w:p w14:paraId="5D3C200F" w14:textId="77777777" w:rsidR="009E4BB7" w:rsidRPr="00C019E2" w:rsidRDefault="009E4BB7" w:rsidP="00D57164">
                            <w:pPr>
                              <w:numPr>
                                <w:ilvl w:val="1"/>
                                <w:numId w:val="22"/>
                              </w:numPr>
                              <w:spacing w:after="0"/>
                              <w:rPr>
                                <w:rFonts w:eastAsia="MS Mincho"/>
                                <w:lang w:eastAsia="ja-JP"/>
                              </w:rPr>
                            </w:pPr>
                            <w:r w:rsidRPr="00C019E2">
                              <w:rPr>
                                <w:rFonts w:eastAsia="MS Mincho"/>
                                <w:i/>
                                <w:iCs/>
                                <w:lang w:eastAsia="ja-JP"/>
                              </w:rPr>
                              <w:t>configurable time/frequency resource to indicate RE mapping</w:t>
                            </w:r>
                          </w:p>
                          <w:p w14:paraId="66A6C666" w14:textId="77777777" w:rsidR="009E4BB7" w:rsidRPr="00417FAF" w:rsidRDefault="009E4BB7" w:rsidP="00D57164">
                            <w:pPr>
                              <w:numPr>
                                <w:ilvl w:val="1"/>
                                <w:numId w:val="22"/>
                              </w:numPr>
                              <w:spacing w:after="0"/>
                              <w:rPr>
                                <w:rFonts w:eastAsia="MS Mincho"/>
                                <w:lang w:eastAsia="ja-JP"/>
                              </w:rPr>
                            </w:pPr>
                            <w:r w:rsidRPr="00417FAF">
                              <w:rPr>
                                <w:rFonts w:eastAsia="MS Mincho"/>
                                <w:i/>
                                <w:iCs/>
                                <w:lang w:eastAsia="ja-JP"/>
                              </w:rPr>
                              <w:t xml:space="preserve">configurable transmission/measurement bandwidth </w:t>
                            </w:r>
                          </w:p>
                          <w:p w14:paraId="271626ED" w14:textId="77777777" w:rsidR="009E4BB7" w:rsidRPr="00C019E2" w:rsidRDefault="009E4BB7" w:rsidP="00D57164">
                            <w:pPr>
                              <w:numPr>
                                <w:ilvl w:val="2"/>
                                <w:numId w:val="22"/>
                              </w:numPr>
                              <w:spacing w:after="0"/>
                              <w:rPr>
                                <w:rFonts w:eastAsia="MS Mincho"/>
                                <w:lang w:eastAsia="ja-JP"/>
                              </w:rPr>
                            </w:pPr>
                            <w:r w:rsidRPr="00C019E2">
                              <w:rPr>
                                <w:rFonts w:eastAsia="MS Mincho"/>
                                <w:i/>
                                <w:iCs/>
                                <w:lang w:eastAsia="ja-JP"/>
                              </w:rPr>
                              <w:t>Note: it relates to wideband operation</w:t>
                            </w:r>
                          </w:p>
                          <w:p w14:paraId="17E00CD8" w14:textId="77777777" w:rsidR="009E4BB7" w:rsidRPr="00417FAF" w:rsidRDefault="009E4BB7" w:rsidP="00D57164">
                            <w:pPr>
                              <w:numPr>
                                <w:ilvl w:val="1"/>
                                <w:numId w:val="22"/>
                              </w:numPr>
                              <w:spacing w:after="0"/>
                              <w:rPr>
                                <w:rFonts w:eastAsia="MS Mincho"/>
                                <w:lang w:eastAsia="ja-JP"/>
                              </w:rPr>
                            </w:pPr>
                            <w:r w:rsidRPr="00417FAF">
                              <w:rPr>
                                <w:rFonts w:eastAsia="MS Mincho"/>
                                <w:i/>
                                <w:iCs/>
                                <w:lang w:eastAsia="ja-JP"/>
                              </w:rPr>
                              <w:t>parameters for sequence generation</w:t>
                            </w:r>
                          </w:p>
                          <w:p w14:paraId="09597D89" w14:textId="77777777" w:rsidR="009E4BB7" w:rsidRPr="00417FAF" w:rsidRDefault="009E4BB7" w:rsidP="00D57164">
                            <w:pPr>
                              <w:numPr>
                                <w:ilvl w:val="1"/>
                                <w:numId w:val="22"/>
                              </w:numPr>
                              <w:spacing w:after="0"/>
                              <w:rPr>
                                <w:rFonts w:eastAsia="MS Mincho"/>
                                <w:lang w:eastAsia="ja-JP"/>
                              </w:rPr>
                            </w:pPr>
                            <w:r w:rsidRPr="00417FAF">
                              <w:rPr>
                                <w:rFonts w:eastAsia="MS Mincho"/>
                                <w:i/>
                                <w:iCs/>
                                <w:lang w:eastAsia="ja-JP"/>
                              </w:rPr>
                              <w:t>FFS: configurable numerology</w:t>
                            </w:r>
                          </w:p>
                          <w:p w14:paraId="493193B0" w14:textId="77777777" w:rsidR="009E4BB7" w:rsidRPr="00C019E2" w:rsidRDefault="009E4BB7" w:rsidP="00D57164">
                            <w:pPr>
                              <w:numPr>
                                <w:ilvl w:val="1"/>
                                <w:numId w:val="22"/>
                              </w:numPr>
                              <w:spacing w:after="0"/>
                              <w:rPr>
                                <w:rFonts w:eastAsia="MS Mincho"/>
                                <w:lang w:eastAsia="ja-JP"/>
                              </w:rPr>
                            </w:pPr>
                            <w:r w:rsidRPr="00C019E2">
                              <w:rPr>
                                <w:rFonts w:eastAsia="MS Mincho"/>
                                <w:i/>
                                <w:iCs/>
                                <w:lang w:eastAsia="ja-JP"/>
                              </w:rPr>
                              <w:t>FFS: Spatial QCL assumption e.g. QCL between SS block and CSI-RS</w:t>
                            </w:r>
                          </w:p>
                          <w:p w14:paraId="0DFB9325" w14:textId="77777777" w:rsidR="009E4BB7" w:rsidRPr="00C019E2" w:rsidRDefault="009E4BB7" w:rsidP="00D57164">
                            <w:pPr>
                              <w:numPr>
                                <w:ilvl w:val="0"/>
                                <w:numId w:val="22"/>
                              </w:numPr>
                              <w:spacing w:after="0"/>
                              <w:rPr>
                                <w:rFonts w:eastAsia="MS Mincho"/>
                                <w:lang w:eastAsia="ja-JP"/>
                              </w:rPr>
                            </w:pPr>
                            <w:r w:rsidRPr="00C019E2">
                              <w:rPr>
                                <w:rFonts w:eastAsia="MS Mincho"/>
                                <w:lang w:eastAsia="ja-JP"/>
                              </w:rPr>
                              <w:t>FFS: Which parameters are common or partial-common to multiple CSI-RSs</w:t>
                            </w:r>
                          </w:p>
                          <w:p w14:paraId="07489B82" w14:textId="5D88787F" w:rsidR="009E4BB7" w:rsidRDefault="009E4BB7" w:rsidP="00D57164">
                            <w:pPr>
                              <w:numPr>
                                <w:ilvl w:val="0"/>
                                <w:numId w:val="22"/>
                              </w:numPr>
                              <w:spacing w:after="0"/>
                              <w:rPr>
                                <w:rFonts w:eastAsia="MS Mincho"/>
                                <w:lang w:eastAsia="ja-JP"/>
                              </w:rPr>
                            </w:pPr>
                            <w:r w:rsidRPr="00C019E2">
                              <w:rPr>
                                <w:rFonts w:eastAsia="MS Mincho"/>
                                <w:lang w:eastAsia="ja-JP"/>
                              </w:rPr>
                              <w:t>FFS: Serving cell assists to derive the reference time of target cell in synchronous system</w:t>
                            </w:r>
                          </w:p>
                          <w:p w14:paraId="6C7D7FE0" w14:textId="6EBB48B8" w:rsidR="009E4BB7" w:rsidRPr="00D647BB" w:rsidRDefault="009E4BB7" w:rsidP="00D57164">
                            <w:pPr>
                              <w:spacing w:after="0"/>
                              <w:rPr>
                                <w:rFonts w:eastAsia="MS Mincho"/>
                                <w:b/>
                                <w:u w:val="single"/>
                                <w:lang w:eastAsia="ja-JP"/>
                              </w:rPr>
                            </w:pPr>
                            <w:r>
                              <w:rPr>
                                <w:rFonts w:eastAsia="MS Mincho" w:hint="eastAsia"/>
                                <w:b/>
                                <w:highlight w:val="darkYellow"/>
                                <w:u w:val="single"/>
                                <w:lang w:eastAsia="ja-JP"/>
                              </w:rPr>
                              <w:t>Working assumption #1</w:t>
                            </w:r>
                            <w:r>
                              <w:rPr>
                                <w:rFonts w:eastAsia="MS Mincho"/>
                                <w:b/>
                                <w:highlight w:val="darkYellow"/>
                                <w:u w:val="single"/>
                                <w:lang w:eastAsia="ja-JP"/>
                              </w:rPr>
                              <w:t xml:space="preserve"> (RAN1#90)</w:t>
                            </w:r>
                            <w:r w:rsidRPr="0048675B">
                              <w:rPr>
                                <w:rFonts w:eastAsia="MS Mincho" w:hint="eastAsia"/>
                                <w:b/>
                                <w:highlight w:val="darkYellow"/>
                                <w:u w:val="single"/>
                                <w:lang w:eastAsia="ja-JP"/>
                              </w:rPr>
                              <w:t>:</w:t>
                            </w:r>
                          </w:p>
                          <w:p w14:paraId="259F9D20" w14:textId="77777777" w:rsidR="009E4BB7" w:rsidRPr="00C019E2" w:rsidRDefault="009E4BB7" w:rsidP="00D57164">
                            <w:pPr>
                              <w:numPr>
                                <w:ilvl w:val="0"/>
                                <w:numId w:val="22"/>
                              </w:numPr>
                              <w:spacing w:after="0"/>
                              <w:rPr>
                                <w:rFonts w:eastAsia="MS Mincho"/>
                                <w:lang w:eastAsia="ja-JP"/>
                              </w:rPr>
                            </w:pPr>
                            <w:r w:rsidRPr="00C019E2">
                              <w:rPr>
                                <w:rFonts w:eastAsia="MS Mincho" w:hint="eastAsia"/>
                                <w:lang w:eastAsia="ja-JP"/>
                              </w:rPr>
                              <w:t xml:space="preserve">Design of [1 or 2] port </w:t>
                            </w:r>
                            <w:r w:rsidRPr="00C019E2">
                              <w:rPr>
                                <w:rFonts w:eastAsia="MS Mincho"/>
                                <w:lang w:eastAsia="ja-JP"/>
                              </w:rPr>
                              <w:t>CSI-RS</w:t>
                            </w:r>
                            <w:r w:rsidRPr="00C019E2">
                              <w:rPr>
                                <w:rFonts w:eastAsia="MS Mincho" w:hint="eastAsia"/>
                                <w:lang w:eastAsia="ja-JP"/>
                              </w:rPr>
                              <w:t xml:space="preserve"> resources </w:t>
                            </w:r>
                            <w:r w:rsidRPr="00C019E2">
                              <w:rPr>
                                <w:rFonts w:eastAsia="MS Mincho"/>
                                <w:lang w:eastAsia="ja-JP"/>
                              </w:rPr>
                              <w:t>for</w:t>
                            </w:r>
                            <w:r w:rsidRPr="00C019E2">
                              <w:rPr>
                                <w:rFonts w:eastAsia="MS Mincho" w:hint="eastAsia"/>
                                <w:lang w:eastAsia="ja-JP"/>
                              </w:rPr>
                              <w:t xml:space="preserve"> beam management</w:t>
                            </w:r>
                            <w:r w:rsidRPr="00C019E2">
                              <w:rPr>
                                <w:rFonts w:eastAsia="MS Mincho"/>
                                <w:lang w:eastAsia="ja-JP"/>
                              </w:rPr>
                              <w:t xml:space="preserve"> </w:t>
                            </w:r>
                            <w:r w:rsidRPr="00C019E2">
                              <w:rPr>
                                <w:rFonts w:eastAsia="MS Mincho" w:hint="eastAsia"/>
                                <w:lang w:eastAsia="ja-JP"/>
                              </w:rPr>
                              <w:t xml:space="preserve">is reused for CSI-RS for </w:t>
                            </w:r>
                            <w:r w:rsidRPr="00C019E2">
                              <w:rPr>
                                <w:rFonts w:eastAsia="MS Mincho"/>
                                <w:lang w:eastAsia="ja-JP"/>
                              </w:rPr>
                              <w:t>L3 mobility</w:t>
                            </w:r>
                          </w:p>
                          <w:p w14:paraId="775BAC10" w14:textId="77777777" w:rsidR="009E4BB7" w:rsidRPr="00C019E2" w:rsidRDefault="009E4BB7" w:rsidP="00D57164">
                            <w:pPr>
                              <w:numPr>
                                <w:ilvl w:val="0"/>
                                <w:numId w:val="22"/>
                              </w:numPr>
                              <w:spacing w:after="0"/>
                              <w:rPr>
                                <w:rFonts w:eastAsia="MS Mincho"/>
                                <w:lang w:eastAsia="ja-JP"/>
                              </w:rPr>
                            </w:pPr>
                            <w:r w:rsidRPr="00C019E2">
                              <w:rPr>
                                <w:rFonts w:eastAsia="MS Mincho" w:hint="eastAsia"/>
                                <w:lang w:eastAsia="ja-JP"/>
                              </w:rPr>
                              <w:t xml:space="preserve">Values of D for CSI-RS for beam management are reused for </w:t>
                            </w:r>
                            <w:r w:rsidRPr="00C019E2">
                              <w:rPr>
                                <w:rFonts w:eastAsia="MS Mincho"/>
                                <w:lang w:eastAsia="ja-JP"/>
                              </w:rPr>
                              <w:t>CSI-RS for L3 mobility</w:t>
                            </w:r>
                          </w:p>
                          <w:p w14:paraId="12E4E10B" w14:textId="77777777" w:rsidR="009E4BB7" w:rsidRPr="00C019E2" w:rsidRDefault="009E4BB7" w:rsidP="00D57164">
                            <w:pPr>
                              <w:numPr>
                                <w:ilvl w:val="0"/>
                                <w:numId w:val="22"/>
                              </w:numPr>
                              <w:spacing w:after="0"/>
                              <w:rPr>
                                <w:rFonts w:eastAsia="MS Mincho"/>
                                <w:lang w:eastAsia="ja-JP"/>
                              </w:rPr>
                            </w:pPr>
                            <w:r w:rsidRPr="00C019E2">
                              <w:rPr>
                                <w:rFonts w:eastAsia="MS Mincho" w:hint="eastAsia"/>
                                <w:lang w:eastAsia="ja-JP"/>
                              </w:rPr>
                              <w:t xml:space="preserve">FFS: maximum number of </w:t>
                            </w:r>
                            <w:r w:rsidRPr="00C019E2">
                              <w:rPr>
                                <w:rFonts w:eastAsia="MS Mincho"/>
                                <w:lang w:eastAsia="ja-JP"/>
                              </w:rPr>
                              <w:t xml:space="preserve">CSI-RS resources </w:t>
                            </w:r>
                            <w:r w:rsidRPr="00C019E2">
                              <w:rPr>
                                <w:rFonts w:eastAsia="MS Mincho" w:hint="eastAsia"/>
                                <w:lang w:eastAsia="ja-JP"/>
                              </w:rPr>
                              <w:t xml:space="preserve">in total </w:t>
                            </w:r>
                            <w:r w:rsidRPr="00C019E2">
                              <w:rPr>
                                <w:rFonts w:eastAsia="MS Mincho"/>
                                <w:lang w:eastAsia="ja-JP"/>
                              </w:rPr>
                              <w:t>for L3 mobility</w:t>
                            </w:r>
                            <w:r w:rsidRPr="00C019E2">
                              <w:rPr>
                                <w:rFonts w:eastAsia="MS Mincho" w:hint="eastAsia"/>
                                <w:lang w:eastAsia="ja-JP"/>
                              </w:rPr>
                              <w:t xml:space="preserve"> that can be configured to a UE</w:t>
                            </w:r>
                          </w:p>
                          <w:p w14:paraId="719A26F4" w14:textId="77777777" w:rsidR="009E4BB7" w:rsidRPr="00C019E2" w:rsidRDefault="009E4BB7" w:rsidP="00D57164">
                            <w:pPr>
                              <w:numPr>
                                <w:ilvl w:val="0"/>
                                <w:numId w:val="22"/>
                              </w:numPr>
                              <w:spacing w:after="0"/>
                              <w:rPr>
                                <w:rFonts w:eastAsia="MS Mincho"/>
                                <w:lang w:eastAsia="ja-JP"/>
                              </w:rPr>
                            </w:pPr>
                            <w:r w:rsidRPr="00C019E2">
                              <w:rPr>
                                <w:rFonts w:eastAsia="MS Mincho"/>
                                <w:lang w:eastAsia="ja-JP"/>
                              </w:rPr>
                              <w:t xml:space="preserve">For one cell, all CSI-RS resources for L3 mobility are confined to </w:t>
                            </w:r>
                            <w:r w:rsidRPr="00C019E2">
                              <w:rPr>
                                <w:rFonts w:eastAsia="MS Mincho" w:hint="eastAsia"/>
                                <w:lang w:eastAsia="ja-JP"/>
                              </w:rPr>
                              <w:t>X</w:t>
                            </w:r>
                            <w:r w:rsidRPr="00C019E2">
                              <w:rPr>
                                <w:rFonts w:eastAsia="MS Mincho"/>
                                <w:lang w:eastAsia="ja-JP"/>
                              </w:rPr>
                              <w:t xml:space="preserve"> slot</w:t>
                            </w:r>
                            <w:r w:rsidRPr="00C019E2">
                              <w:rPr>
                                <w:rFonts w:eastAsia="MS Mincho" w:hint="eastAsia"/>
                                <w:lang w:eastAsia="ja-JP"/>
                              </w:rPr>
                              <w:t>(s)</w:t>
                            </w:r>
                          </w:p>
                          <w:p w14:paraId="41D5552D" w14:textId="77777777" w:rsidR="009E4BB7" w:rsidRPr="00E751F0" w:rsidRDefault="009E4BB7" w:rsidP="00D57164">
                            <w:pPr>
                              <w:numPr>
                                <w:ilvl w:val="1"/>
                                <w:numId w:val="22"/>
                              </w:numPr>
                              <w:spacing w:after="0"/>
                              <w:rPr>
                                <w:rFonts w:eastAsia="MS Mincho"/>
                              </w:rPr>
                            </w:pPr>
                            <w:r w:rsidRPr="00E751F0">
                              <w:rPr>
                                <w:rFonts w:eastAsia="MS Mincho" w:hint="eastAsia"/>
                                <w:lang w:eastAsia="ja-JP"/>
                              </w:rPr>
                              <w:t>FFS: value of X</w:t>
                            </w:r>
                          </w:p>
                          <w:p w14:paraId="303186FA" w14:textId="1D2268E5" w:rsidR="009E4BB7" w:rsidRPr="00C65842" w:rsidRDefault="009E4BB7" w:rsidP="00D57164">
                            <w:pPr>
                              <w:spacing w:after="0"/>
                              <w:rPr>
                                <w:b/>
                                <w:highlight w:val="darkYellow"/>
                              </w:rPr>
                            </w:pPr>
                            <w:r w:rsidRPr="00C65842">
                              <w:rPr>
                                <w:b/>
                                <w:highlight w:val="darkYellow"/>
                              </w:rPr>
                              <w:t>Working assumption #2</w:t>
                            </w:r>
                            <w:r>
                              <w:rPr>
                                <w:b/>
                                <w:highlight w:val="darkYellow"/>
                              </w:rPr>
                              <w:t xml:space="preserve"> (RAN1#90)</w:t>
                            </w:r>
                            <w:r w:rsidRPr="00C65842">
                              <w:rPr>
                                <w:b/>
                                <w:highlight w:val="darkYellow"/>
                              </w:rPr>
                              <w:t>:</w:t>
                            </w:r>
                          </w:p>
                          <w:p w14:paraId="57838B22" w14:textId="3843E952" w:rsidR="009E4BB7" w:rsidRPr="00D57164" w:rsidRDefault="009E4BB7" w:rsidP="00D57164">
                            <w:pPr>
                              <w:numPr>
                                <w:ilvl w:val="0"/>
                                <w:numId w:val="22"/>
                              </w:numPr>
                              <w:spacing w:after="180"/>
                            </w:pPr>
                            <w:r w:rsidRPr="00C019E2">
                              <w:t>CSI-RS resource(s) with 2-port with D&gt;1 for beam management is not supported in Rel-15</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653A41A3"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3I8lAIAALM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II9yPJQCAACzBQAADgAAAAAAAAAAAAAAAAAuAgAAZHJzL2Uyb0RvYy54bWxQ&#10;SwECLQAUAAYACAAAACEA5EsrVdwAAAAFAQAADwAAAAAAAAAAAAAAAADuBAAAZHJzL2Rvd25yZXYu&#10;eG1sUEsFBgAAAAAEAAQA8wAAAPcFAAAAAA==&#10;" fillcolor="white [3201]" strokeweight=".5pt">
                <v:textbox style="mso-fit-shape-to-text:t">
                  <w:txbxContent>
                    <w:p w14:paraId="0AE3F62B" w14:textId="36798502" w:rsidR="009E4BB7" w:rsidRPr="00AE53C8" w:rsidRDefault="009E4BB7" w:rsidP="00D57164">
                      <w:pPr>
                        <w:rPr>
                          <w:rFonts w:eastAsia="MS Mincho"/>
                          <w:b/>
                          <w:u w:val="single"/>
                          <w:lang w:eastAsia="ja-JP"/>
                        </w:rPr>
                      </w:pPr>
                      <w:r>
                        <w:rPr>
                          <w:rFonts w:eastAsia="MS Mincho" w:hint="eastAsia"/>
                          <w:b/>
                          <w:highlight w:val="green"/>
                          <w:u w:val="single"/>
                          <w:lang w:eastAsia="ja-JP"/>
                        </w:rPr>
                        <w:t>Agreement</w:t>
                      </w:r>
                      <w:r>
                        <w:rPr>
                          <w:rFonts w:eastAsia="MS Mincho"/>
                          <w:b/>
                          <w:highlight w:val="green"/>
                          <w:u w:val="single"/>
                          <w:lang w:eastAsia="ja-JP"/>
                        </w:rPr>
                        <w:t xml:space="preserve"> #1 (RAN1 #89)</w:t>
                      </w:r>
                      <w:r w:rsidRPr="0006368F">
                        <w:rPr>
                          <w:rFonts w:eastAsia="MS Mincho" w:hint="eastAsia"/>
                          <w:b/>
                          <w:highlight w:val="green"/>
                          <w:u w:val="single"/>
                          <w:lang w:eastAsia="ja-JP"/>
                        </w:rPr>
                        <w:t>:</w:t>
                      </w:r>
                    </w:p>
                    <w:p w14:paraId="666783B2" w14:textId="77777777" w:rsidR="009E4BB7" w:rsidRPr="00C019E2" w:rsidRDefault="009E4BB7" w:rsidP="00D57164">
                      <w:pPr>
                        <w:numPr>
                          <w:ilvl w:val="0"/>
                          <w:numId w:val="22"/>
                        </w:numPr>
                        <w:spacing w:after="0"/>
                        <w:rPr>
                          <w:rFonts w:eastAsia="MS Mincho"/>
                          <w:lang w:eastAsia="ja-JP"/>
                        </w:rPr>
                      </w:pPr>
                      <w:r w:rsidRPr="00C019E2">
                        <w:rPr>
                          <w:rFonts w:eastAsia="MS Mincho"/>
                          <w:lang w:eastAsia="ja-JP"/>
                        </w:rPr>
                        <w:t>At least the following properties of a CSI-RS for L3 mobility can be signalled to the UE using dedicated signaling:</w:t>
                      </w:r>
                    </w:p>
                    <w:p w14:paraId="2C3426B9" w14:textId="77777777" w:rsidR="009E4BB7" w:rsidRPr="00417FAF" w:rsidRDefault="009E4BB7" w:rsidP="00D57164">
                      <w:pPr>
                        <w:numPr>
                          <w:ilvl w:val="1"/>
                          <w:numId w:val="22"/>
                        </w:numPr>
                        <w:spacing w:after="0"/>
                        <w:rPr>
                          <w:rFonts w:eastAsia="MS Mincho"/>
                          <w:lang w:eastAsia="ja-JP"/>
                        </w:rPr>
                      </w:pPr>
                      <w:r w:rsidRPr="00417FAF">
                        <w:rPr>
                          <w:rFonts w:eastAsia="MS Mincho"/>
                          <w:i/>
                          <w:iCs/>
                          <w:lang w:eastAsia="ja-JP"/>
                        </w:rPr>
                        <w:t>NR Cell ID</w:t>
                      </w:r>
                    </w:p>
                    <w:p w14:paraId="67BE3FA0" w14:textId="77777777" w:rsidR="009E4BB7" w:rsidRPr="00C019E2" w:rsidRDefault="009E4BB7" w:rsidP="00D57164">
                      <w:pPr>
                        <w:numPr>
                          <w:ilvl w:val="1"/>
                          <w:numId w:val="22"/>
                        </w:numPr>
                        <w:spacing w:after="0"/>
                        <w:rPr>
                          <w:rFonts w:eastAsia="MS Mincho"/>
                          <w:lang w:eastAsia="ja-JP"/>
                        </w:rPr>
                      </w:pPr>
                      <w:r w:rsidRPr="00C019E2">
                        <w:rPr>
                          <w:rFonts w:eastAsia="MS Mincho"/>
                          <w:i/>
                          <w:iCs/>
                          <w:lang w:eastAsia="ja-JP"/>
                        </w:rPr>
                        <w:t>timing configuration, including time offset and periodicity</w:t>
                      </w:r>
                    </w:p>
                    <w:p w14:paraId="089BD4B7" w14:textId="77777777" w:rsidR="009E4BB7" w:rsidRPr="00417FAF" w:rsidRDefault="009E4BB7" w:rsidP="00D57164">
                      <w:pPr>
                        <w:numPr>
                          <w:ilvl w:val="1"/>
                          <w:numId w:val="22"/>
                        </w:numPr>
                        <w:spacing w:after="0"/>
                        <w:rPr>
                          <w:rFonts w:eastAsia="MS Mincho"/>
                          <w:lang w:eastAsia="ja-JP"/>
                        </w:rPr>
                      </w:pPr>
                      <w:r w:rsidRPr="00417FAF">
                        <w:rPr>
                          <w:rFonts w:eastAsia="MS Mincho"/>
                          <w:i/>
                          <w:iCs/>
                          <w:lang w:eastAsia="ja-JP"/>
                        </w:rPr>
                        <w:t>number of antenna ports</w:t>
                      </w:r>
                    </w:p>
                    <w:p w14:paraId="5D3C200F" w14:textId="77777777" w:rsidR="009E4BB7" w:rsidRPr="00C019E2" w:rsidRDefault="009E4BB7" w:rsidP="00D57164">
                      <w:pPr>
                        <w:numPr>
                          <w:ilvl w:val="1"/>
                          <w:numId w:val="22"/>
                        </w:numPr>
                        <w:spacing w:after="0"/>
                        <w:rPr>
                          <w:rFonts w:eastAsia="MS Mincho"/>
                          <w:lang w:eastAsia="ja-JP"/>
                        </w:rPr>
                      </w:pPr>
                      <w:r w:rsidRPr="00C019E2">
                        <w:rPr>
                          <w:rFonts w:eastAsia="MS Mincho"/>
                          <w:i/>
                          <w:iCs/>
                          <w:lang w:eastAsia="ja-JP"/>
                        </w:rPr>
                        <w:t>configurable time/frequency resource to indicate RE mapping</w:t>
                      </w:r>
                    </w:p>
                    <w:p w14:paraId="66A6C666" w14:textId="77777777" w:rsidR="009E4BB7" w:rsidRPr="00417FAF" w:rsidRDefault="009E4BB7" w:rsidP="00D57164">
                      <w:pPr>
                        <w:numPr>
                          <w:ilvl w:val="1"/>
                          <w:numId w:val="22"/>
                        </w:numPr>
                        <w:spacing w:after="0"/>
                        <w:rPr>
                          <w:rFonts w:eastAsia="MS Mincho"/>
                          <w:lang w:eastAsia="ja-JP"/>
                        </w:rPr>
                      </w:pPr>
                      <w:r w:rsidRPr="00417FAF">
                        <w:rPr>
                          <w:rFonts w:eastAsia="MS Mincho"/>
                          <w:i/>
                          <w:iCs/>
                          <w:lang w:eastAsia="ja-JP"/>
                        </w:rPr>
                        <w:t xml:space="preserve">configurable transmission/measurement bandwidth </w:t>
                      </w:r>
                    </w:p>
                    <w:p w14:paraId="271626ED" w14:textId="77777777" w:rsidR="009E4BB7" w:rsidRPr="00C019E2" w:rsidRDefault="009E4BB7" w:rsidP="00D57164">
                      <w:pPr>
                        <w:numPr>
                          <w:ilvl w:val="2"/>
                          <w:numId w:val="22"/>
                        </w:numPr>
                        <w:spacing w:after="0"/>
                        <w:rPr>
                          <w:rFonts w:eastAsia="MS Mincho"/>
                          <w:lang w:eastAsia="ja-JP"/>
                        </w:rPr>
                      </w:pPr>
                      <w:r w:rsidRPr="00C019E2">
                        <w:rPr>
                          <w:rFonts w:eastAsia="MS Mincho"/>
                          <w:i/>
                          <w:iCs/>
                          <w:lang w:eastAsia="ja-JP"/>
                        </w:rPr>
                        <w:t>Note: it relates to wideband operation</w:t>
                      </w:r>
                    </w:p>
                    <w:p w14:paraId="17E00CD8" w14:textId="77777777" w:rsidR="009E4BB7" w:rsidRPr="00417FAF" w:rsidRDefault="009E4BB7" w:rsidP="00D57164">
                      <w:pPr>
                        <w:numPr>
                          <w:ilvl w:val="1"/>
                          <w:numId w:val="22"/>
                        </w:numPr>
                        <w:spacing w:after="0"/>
                        <w:rPr>
                          <w:rFonts w:eastAsia="MS Mincho"/>
                          <w:lang w:eastAsia="ja-JP"/>
                        </w:rPr>
                      </w:pPr>
                      <w:r w:rsidRPr="00417FAF">
                        <w:rPr>
                          <w:rFonts w:eastAsia="MS Mincho"/>
                          <w:i/>
                          <w:iCs/>
                          <w:lang w:eastAsia="ja-JP"/>
                        </w:rPr>
                        <w:t>parameters for sequence generation</w:t>
                      </w:r>
                    </w:p>
                    <w:p w14:paraId="09597D89" w14:textId="77777777" w:rsidR="009E4BB7" w:rsidRPr="00417FAF" w:rsidRDefault="009E4BB7" w:rsidP="00D57164">
                      <w:pPr>
                        <w:numPr>
                          <w:ilvl w:val="1"/>
                          <w:numId w:val="22"/>
                        </w:numPr>
                        <w:spacing w:after="0"/>
                        <w:rPr>
                          <w:rFonts w:eastAsia="MS Mincho"/>
                          <w:lang w:eastAsia="ja-JP"/>
                        </w:rPr>
                      </w:pPr>
                      <w:r w:rsidRPr="00417FAF">
                        <w:rPr>
                          <w:rFonts w:eastAsia="MS Mincho"/>
                          <w:i/>
                          <w:iCs/>
                          <w:lang w:eastAsia="ja-JP"/>
                        </w:rPr>
                        <w:t>FFS: configurable numerology</w:t>
                      </w:r>
                    </w:p>
                    <w:p w14:paraId="493193B0" w14:textId="77777777" w:rsidR="009E4BB7" w:rsidRPr="00C019E2" w:rsidRDefault="009E4BB7" w:rsidP="00D57164">
                      <w:pPr>
                        <w:numPr>
                          <w:ilvl w:val="1"/>
                          <w:numId w:val="22"/>
                        </w:numPr>
                        <w:spacing w:after="0"/>
                        <w:rPr>
                          <w:rFonts w:eastAsia="MS Mincho"/>
                          <w:lang w:eastAsia="ja-JP"/>
                        </w:rPr>
                      </w:pPr>
                      <w:r w:rsidRPr="00C019E2">
                        <w:rPr>
                          <w:rFonts w:eastAsia="MS Mincho"/>
                          <w:i/>
                          <w:iCs/>
                          <w:lang w:eastAsia="ja-JP"/>
                        </w:rPr>
                        <w:t>FFS: Spatial QCL assumption e.g. QCL between SS block and CSI-RS</w:t>
                      </w:r>
                    </w:p>
                    <w:p w14:paraId="0DFB9325" w14:textId="77777777" w:rsidR="009E4BB7" w:rsidRPr="00C019E2" w:rsidRDefault="009E4BB7" w:rsidP="00D57164">
                      <w:pPr>
                        <w:numPr>
                          <w:ilvl w:val="0"/>
                          <w:numId w:val="22"/>
                        </w:numPr>
                        <w:spacing w:after="0"/>
                        <w:rPr>
                          <w:rFonts w:eastAsia="MS Mincho"/>
                          <w:lang w:eastAsia="ja-JP"/>
                        </w:rPr>
                      </w:pPr>
                      <w:r w:rsidRPr="00C019E2">
                        <w:rPr>
                          <w:rFonts w:eastAsia="MS Mincho"/>
                          <w:lang w:eastAsia="ja-JP"/>
                        </w:rPr>
                        <w:t>FFS: Which parameters are common or partial-common to multiple CSI-RSs</w:t>
                      </w:r>
                    </w:p>
                    <w:p w14:paraId="07489B82" w14:textId="5D88787F" w:rsidR="009E4BB7" w:rsidRDefault="009E4BB7" w:rsidP="00D57164">
                      <w:pPr>
                        <w:numPr>
                          <w:ilvl w:val="0"/>
                          <w:numId w:val="22"/>
                        </w:numPr>
                        <w:spacing w:after="0"/>
                        <w:rPr>
                          <w:rFonts w:eastAsia="MS Mincho"/>
                          <w:lang w:eastAsia="ja-JP"/>
                        </w:rPr>
                      </w:pPr>
                      <w:r w:rsidRPr="00C019E2">
                        <w:rPr>
                          <w:rFonts w:eastAsia="MS Mincho"/>
                          <w:lang w:eastAsia="ja-JP"/>
                        </w:rPr>
                        <w:t>FFS: Serving cell assists to derive the reference time of target cell in synchronous system</w:t>
                      </w:r>
                    </w:p>
                    <w:p w14:paraId="6C7D7FE0" w14:textId="6EBB48B8" w:rsidR="009E4BB7" w:rsidRPr="00D647BB" w:rsidRDefault="009E4BB7" w:rsidP="00D57164">
                      <w:pPr>
                        <w:spacing w:after="0"/>
                        <w:rPr>
                          <w:rFonts w:eastAsia="MS Mincho"/>
                          <w:b/>
                          <w:u w:val="single"/>
                          <w:lang w:eastAsia="ja-JP"/>
                        </w:rPr>
                      </w:pPr>
                      <w:r>
                        <w:rPr>
                          <w:rFonts w:eastAsia="MS Mincho" w:hint="eastAsia"/>
                          <w:b/>
                          <w:highlight w:val="darkYellow"/>
                          <w:u w:val="single"/>
                          <w:lang w:eastAsia="ja-JP"/>
                        </w:rPr>
                        <w:t>Working assumption #1</w:t>
                      </w:r>
                      <w:r>
                        <w:rPr>
                          <w:rFonts w:eastAsia="MS Mincho"/>
                          <w:b/>
                          <w:highlight w:val="darkYellow"/>
                          <w:u w:val="single"/>
                          <w:lang w:eastAsia="ja-JP"/>
                        </w:rPr>
                        <w:t xml:space="preserve"> (RAN1#90)</w:t>
                      </w:r>
                      <w:r w:rsidRPr="0048675B">
                        <w:rPr>
                          <w:rFonts w:eastAsia="MS Mincho" w:hint="eastAsia"/>
                          <w:b/>
                          <w:highlight w:val="darkYellow"/>
                          <w:u w:val="single"/>
                          <w:lang w:eastAsia="ja-JP"/>
                        </w:rPr>
                        <w:t>:</w:t>
                      </w:r>
                    </w:p>
                    <w:p w14:paraId="259F9D20" w14:textId="77777777" w:rsidR="009E4BB7" w:rsidRPr="00C019E2" w:rsidRDefault="009E4BB7" w:rsidP="00D57164">
                      <w:pPr>
                        <w:numPr>
                          <w:ilvl w:val="0"/>
                          <w:numId w:val="22"/>
                        </w:numPr>
                        <w:spacing w:after="0"/>
                        <w:rPr>
                          <w:rFonts w:eastAsia="MS Mincho"/>
                          <w:lang w:eastAsia="ja-JP"/>
                        </w:rPr>
                      </w:pPr>
                      <w:r w:rsidRPr="00C019E2">
                        <w:rPr>
                          <w:rFonts w:eastAsia="MS Mincho" w:hint="eastAsia"/>
                          <w:lang w:eastAsia="ja-JP"/>
                        </w:rPr>
                        <w:t xml:space="preserve">Design of [1 or 2] port </w:t>
                      </w:r>
                      <w:r w:rsidRPr="00C019E2">
                        <w:rPr>
                          <w:rFonts w:eastAsia="MS Mincho"/>
                          <w:lang w:eastAsia="ja-JP"/>
                        </w:rPr>
                        <w:t>CSI-RS</w:t>
                      </w:r>
                      <w:r w:rsidRPr="00C019E2">
                        <w:rPr>
                          <w:rFonts w:eastAsia="MS Mincho" w:hint="eastAsia"/>
                          <w:lang w:eastAsia="ja-JP"/>
                        </w:rPr>
                        <w:t xml:space="preserve"> resources </w:t>
                      </w:r>
                      <w:r w:rsidRPr="00C019E2">
                        <w:rPr>
                          <w:rFonts w:eastAsia="MS Mincho"/>
                          <w:lang w:eastAsia="ja-JP"/>
                        </w:rPr>
                        <w:t>for</w:t>
                      </w:r>
                      <w:r w:rsidRPr="00C019E2">
                        <w:rPr>
                          <w:rFonts w:eastAsia="MS Mincho" w:hint="eastAsia"/>
                          <w:lang w:eastAsia="ja-JP"/>
                        </w:rPr>
                        <w:t xml:space="preserve"> beam management</w:t>
                      </w:r>
                      <w:r w:rsidRPr="00C019E2">
                        <w:rPr>
                          <w:rFonts w:eastAsia="MS Mincho"/>
                          <w:lang w:eastAsia="ja-JP"/>
                        </w:rPr>
                        <w:t xml:space="preserve"> </w:t>
                      </w:r>
                      <w:r w:rsidRPr="00C019E2">
                        <w:rPr>
                          <w:rFonts w:eastAsia="MS Mincho" w:hint="eastAsia"/>
                          <w:lang w:eastAsia="ja-JP"/>
                        </w:rPr>
                        <w:t xml:space="preserve">is reused for CSI-RS for </w:t>
                      </w:r>
                      <w:r w:rsidRPr="00C019E2">
                        <w:rPr>
                          <w:rFonts w:eastAsia="MS Mincho"/>
                          <w:lang w:eastAsia="ja-JP"/>
                        </w:rPr>
                        <w:t>L3 mobility</w:t>
                      </w:r>
                    </w:p>
                    <w:p w14:paraId="775BAC10" w14:textId="77777777" w:rsidR="009E4BB7" w:rsidRPr="00C019E2" w:rsidRDefault="009E4BB7" w:rsidP="00D57164">
                      <w:pPr>
                        <w:numPr>
                          <w:ilvl w:val="0"/>
                          <w:numId w:val="22"/>
                        </w:numPr>
                        <w:spacing w:after="0"/>
                        <w:rPr>
                          <w:rFonts w:eastAsia="MS Mincho"/>
                          <w:lang w:eastAsia="ja-JP"/>
                        </w:rPr>
                      </w:pPr>
                      <w:r w:rsidRPr="00C019E2">
                        <w:rPr>
                          <w:rFonts w:eastAsia="MS Mincho" w:hint="eastAsia"/>
                          <w:lang w:eastAsia="ja-JP"/>
                        </w:rPr>
                        <w:t xml:space="preserve">Values of D for CSI-RS for beam management are reused for </w:t>
                      </w:r>
                      <w:r w:rsidRPr="00C019E2">
                        <w:rPr>
                          <w:rFonts w:eastAsia="MS Mincho"/>
                          <w:lang w:eastAsia="ja-JP"/>
                        </w:rPr>
                        <w:t>CSI-RS for L3 mobility</w:t>
                      </w:r>
                    </w:p>
                    <w:p w14:paraId="12E4E10B" w14:textId="77777777" w:rsidR="009E4BB7" w:rsidRPr="00C019E2" w:rsidRDefault="009E4BB7" w:rsidP="00D57164">
                      <w:pPr>
                        <w:numPr>
                          <w:ilvl w:val="0"/>
                          <w:numId w:val="22"/>
                        </w:numPr>
                        <w:spacing w:after="0"/>
                        <w:rPr>
                          <w:rFonts w:eastAsia="MS Mincho"/>
                          <w:lang w:eastAsia="ja-JP"/>
                        </w:rPr>
                      </w:pPr>
                      <w:r w:rsidRPr="00C019E2">
                        <w:rPr>
                          <w:rFonts w:eastAsia="MS Mincho" w:hint="eastAsia"/>
                          <w:lang w:eastAsia="ja-JP"/>
                        </w:rPr>
                        <w:t xml:space="preserve">FFS: maximum number of </w:t>
                      </w:r>
                      <w:r w:rsidRPr="00C019E2">
                        <w:rPr>
                          <w:rFonts w:eastAsia="MS Mincho"/>
                          <w:lang w:eastAsia="ja-JP"/>
                        </w:rPr>
                        <w:t xml:space="preserve">CSI-RS resources </w:t>
                      </w:r>
                      <w:r w:rsidRPr="00C019E2">
                        <w:rPr>
                          <w:rFonts w:eastAsia="MS Mincho" w:hint="eastAsia"/>
                          <w:lang w:eastAsia="ja-JP"/>
                        </w:rPr>
                        <w:t xml:space="preserve">in total </w:t>
                      </w:r>
                      <w:r w:rsidRPr="00C019E2">
                        <w:rPr>
                          <w:rFonts w:eastAsia="MS Mincho"/>
                          <w:lang w:eastAsia="ja-JP"/>
                        </w:rPr>
                        <w:t>for L3 mobility</w:t>
                      </w:r>
                      <w:r w:rsidRPr="00C019E2">
                        <w:rPr>
                          <w:rFonts w:eastAsia="MS Mincho" w:hint="eastAsia"/>
                          <w:lang w:eastAsia="ja-JP"/>
                        </w:rPr>
                        <w:t xml:space="preserve"> that can be configured to a UE</w:t>
                      </w:r>
                    </w:p>
                    <w:p w14:paraId="719A26F4" w14:textId="77777777" w:rsidR="009E4BB7" w:rsidRPr="00C019E2" w:rsidRDefault="009E4BB7" w:rsidP="00D57164">
                      <w:pPr>
                        <w:numPr>
                          <w:ilvl w:val="0"/>
                          <w:numId w:val="22"/>
                        </w:numPr>
                        <w:spacing w:after="0"/>
                        <w:rPr>
                          <w:rFonts w:eastAsia="MS Mincho"/>
                          <w:lang w:eastAsia="ja-JP"/>
                        </w:rPr>
                      </w:pPr>
                      <w:r w:rsidRPr="00C019E2">
                        <w:rPr>
                          <w:rFonts w:eastAsia="MS Mincho"/>
                          <w:lang w:eastAsia="ja-JP"/>
                        </w:rPr>
                        <w:t xml:space="preserve">For one cell, all CSI-RS resources for L3 mobility are confined to </w:t>
                      </w:r>
                      <w:r w:rsidRPr="00C019E2">
                        <w:rPr>
                          <w:rFonts w:eastAsia="MS Mincho" w:hint="eastAsia"/>
                          <w:lang w:eastAsia="ja-JP"/>
                        </w:rPr>
                        <w:t>X</w:t>
                      </w:r>
                      <w:r w:rsidRPr="00C019E2">
                        <w:rPr>
                          <w:rFonts w:eastAsia="MS Mincho"/>
                          <w:lang w:eastAsia="ja-JP"/>
                        </w:rPr>
                        <w:t xml:space="preserve"> slot</w:t>
                      </w:r>
                      <w:r w:rsidRPr="00C019E2">
                        <w:rPr>
                          <w:rFonts w:eastAsia="MS Mincho" w:hint="eastAsia"/>
                          <w:lang w:eastAsia="ja-JP"/>
                        </w:rPr>
                        <w:t>(s)</w:t>
                      </w:r>
                    </w:p>
                    <w:p w14:paraId="41D5552D" w14:textId="77777777" w:rsidR="009E4BB7" w:rsidRPr="00E751F0" w:rsidRDefault="009E4BB7" w:rsidP="00D57164">
                      <w:pPr>
                        <w:numPr>
                          <w:ilvl w:val="1"/>
                          <w:numId w:val="22"/>
                        </w:numPr>
                        <w:spacing w:after="0"/>
                        <w:rPr>
                          <w:rFonts w:eastAsia="MS Mincho"/>
                        </w:rPr>
                      </w:pPr>
                      <w:r w:rsidRPr="00E751F0">
                        <w:rPr>
                          <w:rFonts w:eastAsia="MS Mincho" w:hint="eastAsia"/>
                          <w:lang w:eastAsia="ja-JP"/>
                        </w:rPr>
                        <w:t>FFS: value of X</w:t>
                      </w:r>
                    </w:p>
                    <w:p w14:paraId="303186FA" w14:textId="1D2268E5" w:rsidR="009E4BB7" w:rsidRPr="00C65842" w:rsidRDefault="009E4BB7" w:rsidP="00D57164">
                      <w:pPr>
                        <w:spacing w:after="0"/>
                        <w:rPr>
                          <w:b/>
                          <w:highlight w:val="darkYellow"/>
                        </w:rPr>
                      </w:pPr>
                      <w:r w:rsidRPr="00C65842">
                        <w:rPr>
                          <w:b/>
                          <w:highlight w:val="darkYellow"/>
                        </w:rPr>
                        <w:t>Working assumption #2</w:t>
                      </w:r>
                      <w:r>
                        <w:rPr>
                          <w:b/>
                          <w:highlight w:val="darkYellow"/>
                        </w:rPr>
                        <w:t xml:space="preserve"> (RAN1#90)</w:t>
                      </w:r>
                      <w:r w:rsidRPr="00C65842">
                        <w:rPr>
                          <w:b/>
                          <w:highlight w:val="darkYellow"/>
                        </w:rPr>
                        <w:t>:</w:t>
                      </w:r>
                    </w:p>
                    <w:p w14:paraId="57838B22" w14:textId="3843E952" w:rsidR="009E4BB7" w:rsidRPr="00D57164" w:rsidRDefault="009E4BB7" w:rsidP="00D57164">
                      <w:pPr>
                        <w:numPr>
                          <w:ilvl w:val="0"/>
                          <w:numId w:val="22"/>
                        </w:numPr>
                        <w:spacing w:after="180"/>
                      </w:pPr>
                      <w:r w:rsidRPr="00C019E2">
                        <w:t>CSI-RS resource(s) with 2-port with D&gt;1 for beam management is not supported in Rel-15</w:t>
                      </w:r>
                    </w:p>
                  </w:txbxContent>
                </v:textbox>
                <w10:anchorlock/>
              </v:shape>
            </w:pict>
          </mc:Fallback>
        </mc:AlternateContent>
      </w:r>
    </w:p>
    <w:p w14:paraId="29804091" w14:textId="7953F10B" w:rsidR="00276115" w:rsidRPr="00C019E2" w:rsidRDefault="00276115" w:rsidP="00CC2440">
      <w:pPr>
        <w:pStyle w:val="BodyText"/>
        <w:keepNext/>
      </w:pPr>
      <w:r w:rsidRPr="00C019E2">
        <w:lastRenderedPageBreak/>
        <w:t xml:space="preserve">Additionally, the following agreement was made in RAN1#89: </w:t>
      </w:r>
    </w:p>
    <w:p w14:paraId="24531C6C" w14:textId="3E6B5281" w:rsidR="00276115" w:rsidRDefault="00276115" w:rsidP="00BF7642">
      <w:pPr>
        <w:pStyle w:val="BodyText"/>
      </w:pPr>
      <w:r>
        <w:rPr>
          <w:noProof/>
        </w:rPr>
        <mc:AlternateContent>
          <mc:Choice Requires="wps">
            <w:drawing>
              <wp:inline distT="0" distB="0" distL="0" distR="0" wp14:anchorId="3648E3B9" wp14:editId="440D35D8">
                <wp:extent cx="5943600" cy="6533515"/>
                <wp:effectExtent l="0" t="0" r="19050" b="28575"/>
                <wp:docPr id="7" name="Text Box 7"/>
                <wp:cNvGraphicFramePr/>
                <a:graphic xmlns:a="http://schemas.openxmlformats.org/drawingml/2006/main">
                  <a:graphicData uri="http://schemas.microsoft.com/office/word/2010/wordprocessingShape">
                    <wps:wsp>
                      <wps:cNvSpPr txBox="1"/>
                      <wps:spPr>
                        <a:xfrm>
                          <a:off x="0" y="0"/>
                          <a:ext cx="5943600" cy="653351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5E882C2" w14:textId="77777777" w:rsidR="009E4BB7" w:rsidRPr="007122EB" w:rsidRDefault="009E4BB7" w:rsidP="00D57164">
                            <w:pPr>
                              <w:spacing w:after="0"/>
                              <w:rPr>
                                <w:rFonts w:eastAsia="MS Mincho"/>
                                <w:b/>
                                <w:highlight w:val="yellow"/>
                                <w:u w:val="single"/>
                                <w:lang w:eastAsia="ja-JP"/>
                              </w:rPr>
                            </w:pPr>
                            <w:r>
                              <w:rPr>
                                <w:rFonts w:eastAsia="MS Mincho" w:hint="eastAsia"/>
                                <w:b/>
                                <w:highlight w:val="green"/>
                                <w:u w:val="single"/>
                                <w:lang w:eastAsia="ja-JP"/>
                              </w:rPr>
                              <w:t>Agreement #2</w:t>
                            </w:r>
                            <w:r w:rsidRPr="00BA69F1">
                              <w:rPr>
                                <w:rFonts w:eastAsia="MS Mincho" w:hint="eastAsia"/>
                                <w:b/>
                                <w:highlight w:val="green"/>
                                <w:u w:val="single"/>
                                <w:lang w:eastAsia="ja-JP"/>
                              </w:rPr>
                              <w:t>:</w:t>
                            </w:r>
                          </w:p>
                          <w:p w14:paraId="43ED099E" w14:textId="77777777" w:rsidR="009E4BB7" w:rsidRPr="00C019E2" w:rsidRDefault="009E4BB7" w:rsidP="00D57164">
                            <w:pPr>
                              <w:numPr>
                                <w:ilvl w:val="0"/>
                                <w:numId w:val="15"/>
                              </w:numPr>
                              <w:tabs>
                                <w:tab w:val="left" w:pos="1440"/>
                              </w:tabs>
                              <w:spacing w:after="0"/>
                              <w:rPr>
                                <w:rFonts w:eastAsia="MS Mincho"/>
                                <w:lang w:eastAsia="ja-JP"/>
                              </w:rPr>
                            </w:pPr>
                            <w:r w:rsidRPr="00C019E2">
                              <w:rPr>
                                <w:rFonts w:eastAsia="MS Mincho" w:hint="eastAsia"/>
                                <w:lang w:eastAsia="ja-JP"/>
                              </w:rPr>
                              <w:t xml:space="preserve">In NR RRM measurement for L3 mobility, </w:t>
                            </w:r>
                          </w:p>
                          <w:p w14:paraId="7796D4A0" w14:textId="77777777" w:rsidR="009E4BB7" w:rsidRPr="00C019E2" w:rsidRDefault="009E4BB7" w:rsidP="00D57164">
                            <w:pPr>
                              <w:numPr>
                                <w:ilvl w:val="1"/>
                                <w:numId w:val="15"/>
                              </w:numPr>
                              <w:spacing w:after="0"/>
                              <w:rPr>
                                <w:rFonts w:eastAsia="MS Mincho"/>
                                <w:lang w:eastAsia="ja-JP"/>
                              </w:rPr>
                            </w:pPr>
                            <w:r w:rsidRPr="00C019E2">
                              <w:rPr>
                                <w:rFonts w:eastAsia="MS Mincho" w:hint="eastAsia"/>
                                <w:lang w:eastAsia="ja-JP"/>
                              </w:rPr>
                              <w:t>RSRQ based on SS/PBCH block is introduced for both below-6 and above-6 GHz for UE in IDLE and CONNECTED mode</w:t>
                            </w:r>
                          </w:p>
                          <w:p w14:paraId="70680358" w14:textId="77777777" w:rsidR="009E4BB7" w:rsidRPr="00C019E2" w:rsidRDefault="009E4BB7" w:rsidP="00D57164">
                            <w:pPr>
                              <w:numPr>
                                <w:ilvl w:val="1"/>
                                <w:numId w:val="15"/>
                              </w:numPr>
                              <w:spacing w:after="0"/>
                              <w:rPr>
                                <w:rFonts w:eastAsia="MS Mincho"/>
                                <w:lang w:eastAsia="ja-JP"/>
                              </w:rPr>
                            </w:pPr>
                            <w:r w:rsidRPr="00C019E2">
                              <w:rPr>
                                <w:rFonts w:eastAsia="MS Mincho" w:hint="eastAsia"/>
                                <w:lang w:eastAsia="ja-JP"/>
                              </w:rPr>
                              <w:t>RSRQ based on CSI-RS for L3 mobility is introduced for both below-6 and above-6 GHz for UE in CONNECTED mode</w:t>
                            </w:r>
                          </w:p>
                          <w:p w14:paraId="615545AC" w14:textId="77777777" w:rsidR="009E4BB7" w:rsidRPr="00C019E2" w:rsidRDefault="009E4BB7" w:rsidP="00D57164">
                            <w:pPr>
                              <w:numPr>
                                <w:ilvl w:val="1"/>
                                <w:numId w:val="15"/>
                              </w:numPr>
                              <w:spacing w:after="0"/>
                              <w:rPr>
                                <w:rFonts w:eastAsia="MS Mincho"/>
                                <w:lang w:eastAsia="ja-JP"/>
                              </w:rPr>
                            </w:pPr>
                            <w:r w:rsidRPr="00C019E2">
                              <w:rPr>
                                <w:rFonts w:eastAsia="MS Mincho" w:hint="eastAsia"/>
                                <w:lang w:eastAsia="ja-JP"/>
                              </w:rPr>
                              <w:t>RS-SINR based on SS/PBCH block is introduced for both below-6 and above-6 GHz for UE in CONNECTED mode</w:t>
                            </w:r>
                          </w:p>
                          <w:p w14:paraId="1F5EB752" w14:textId="77777777" w:rsidR="009E4BB7" w:rsidRPr="00C019E2" w:rsidRDefault="009E4BB7" w:rsidP="00D57164">
                            <w:pPr>
                              <w:numPr>
                                <w:ilvl w:val="1"/>
                                <w:numId w:val="15"/>
                              </w:numPr>
                              <w:spacing w:after="0"/>
                              <w:rPr>
                                <w:rFonts w:eastAsia="MS Mincho"/>
                                <w:lang w:eastAsia="ja-JP"/>
                              </w:rPr>
                            </w:pPr>
                            <w:r w:rsidRPr="00C019E2">
                              <w:rPr>
                                <w:rFonts w:eastAsia="MS Mincho" w:hint="eastAsia"/>
                                <w:lang w:eastAsia="ja-JP"/>
                              </w:rPr>
                              <w:t>RS-SINR based on CSI-RS for L3 mobility is introduced for both below-6 and above-6 GHz for UE in CONNECTED mode</w:t>
                            </w:r>
                          </w:p>
                          <w:p w14:paraId="0FAB847B" w14:textId="2424F5B1" w:rsidR="009E4BB7" w:rsidRDefault="009E4BB7" w:rsidP="00D57164">
                            <w:pPr>
                              <w:numPr>
                                <w:ilvl w:val="1"/>
                                <w:numId w:val="15"/>
                              </w:numPr>
                              <w:spacing w:after="0"/>
                              <w:rPr>
                                <w:rFonts w:eastAsia="MS Mincho"/>
                                <w:lang w:eastAsia="ja-JP"/>
                              </w:rPr>
                            </w:pPr>
                            <w:r w:rsidRPr="00C019E2">
                              <w:rPr>
                                <w:rFonts w:eastAsia="MS Mincho" w:hint="eastAsia"/>
                                <w:lang w:eastAsia="ja-JP"/>
                              </w:rPr>
                              <w:t>SS block based RSRQ/RS-SINR are at least based on SS/PBCH-RSRP, and CSI-RS based RSRQ/RS-SINR are at least based on CSI-RSRP</w:t>
                            </w:r>
                          </w:p>
                          <w:p w14:paraId="38F23AB4" w14:textId="2D907558" w:rsidR="001B6AEF" w:rsidRPr="00C019E2" w:rsidRDefault="001B6AEF" w:rsidP="00D57164">
                            <w:pPr>
                              <w:numPr>
                                <w:ilvl w:val="1"/>
                                <w:numId w:val="15"/>
                              </w:numPr>
                              <w:spacing w:after="0"/>
                              <w:rPr>
                                <w:rFonts w:eastAsia="MS Mincho"/>
                                <w:lang w:eastAsia="ja-JP"/>
                              </w:rPr>
                            </w:pPr>
                            <w:r>
                              <w:rPr>
                                <w:rFonts w:eastAsia="MS Mincho"/>
                                <w:lang w:eastAsia="ja-JP"/>
                              </w:rPr>
                              <w:t>….</w:t>
                            </w:r>
                          </w:p>
                          <w:p w14:paraId="60B25AC2" w14:textId="65DA352F" w:rsidR="006C4107" w:rsidRPr="006C4107" w:rsidRDefault="006C4107" w:rsidP="006C4107">
                            <w:pPr>
                              <w:tabs>
                                <w:tab w:val="left" w:pos="1440"/>
                              </w:tabs>
                              <w:spacing w:after="0"/>
                              <w:rPr>
                                <w:rFonts w:eastAsia="MS Mincho"/>
                                <w:b/>
                                <w:lang w:eastAsia="ja-JP"/>
                              </w:rPr>
                            </w:pPr>
                            <w:r w:rsidRPr="006C4107">
                              <w:rPr>
                                <w:rFonts w:eastAsia="MS Mincho"/>
                                <w:b/>
                                <w:highlight w:val="green"/>
                                <w:lang w:eastAsia="ja-JP"/>
                              </w:rPr>
                              <w:t>Agreement #3:</w:t>
                            </w:r>
                          </w:p>
                          <w:p w14:paraId="41C5E849" w14:textId="77777777" w:rsidR="006C4107" w:rsidRPr="006C4107" w:rsidRDefault="006C4107" w:rsidP="006C4107">
                            <w:pPr>
                              <w:numPr>
                                <w:ilvl w:val="0"/>
                                <w:numId w:val="15"/>
                              </w:numPr>
                              <w:tabs>
                                <w:tab w:val="left" w:pos="1440"/>
                              </w:tabs>
                              <w:spacing w:after="0" w:line="240" w:lineRule="auto"/>
                              <w:rPr>
                                <w:szCs w:val="20"/>
                              </w:rPr>
                            </w:pPr>
                            <w:r w:rsidRPr="006C4107">
                              <w:rPr>
                                <w:szCs w:val="20"/>
                              </w:rPr>
                              <w:t xml:space="preserve">Study further between the two alternatives on the type of the RSSI measurement resource in time domain: </w:t>
                            </w:r>
                          </w:p>
                          <w:p w14:paraId="606D0565" w14:textId="77777777" w:rsidR="006C4107" w:rsidRPr="006C4107" w:rsidRDefault="006C4107" w:rsidP="006C4107">
                            <w:pPr>
                              <w:numPr>
                                <w:ilvl w:val="1"/>
                                <w:numId w:val="15"/>
                              </w:numPr>
                              <w:tabs>
                                <w:tab w:val="left" w:pos="1440"/>
                              </w:tabs>
                              <w:spacing w:after="0" w:line="240" w:lineRule="auto"/>
                              <w:rPr>
                                <w:szCs w:val="20"/>
                              </w:rPr>
                            </w:pPr>
                            <w:r w:rsidRPr="006C4107">
                              <w:rPr>
                                <w:szCs w:val="20"/>
                              </w:rPr>
                              <w:t>Alt 1: RSSI is measured within the resource without considering whether the resource is DL or UL or both</w:t>
                            </w:r>
                          </w:p>
                          <w:p w14:paraId="5174DB77" w14:textId="77777777" w:rsidR="006C4107" w:rsidRPr="006C4107" w:rsidRDefault="006C4107" w:rsidP="006C4107">
                            <w:pPr>
                              <w:numPr>
                                <w:ilvl w:val="1"/>
                                <w:numId w:val="15"/>
                              </w:numPr>
                              <w:tabs>
                                <w:tab w:val="left" w:pos="1440"/>
                              </w:tabs>
                              <w:spacing w:after="0" w:line="240" w:lineRule="auto"/>
                              <w:rPr>
                                <w:szCs w:val="20"/>
                              </w:rPr>
                            </w:pPr>
                            <w:r w:rsidRPr="006C4107">
                              <w:rPr>
                                <w:szCs w:val="20"/>
                              </w:rPr>
                              <w:t>Alt 2: RSSI is measured only within the DL part</w:t>
                            </w:r>
                          </w:p>
                          <w:p w14:paraId="0B145407" w14:textId="77777777" w:rsidR="006C4107" w:rsidRPr="006C4107" w:rsidRDefault="006C4107" w:rsidP="006C4107">
                            <w:pPr>
                              <w:numPr>
                                <w:ilvl w:val="2"/>
                                <w:numId w:val="15"/>
                              </w:numPr>
                              <w:tabs>
                                <w:tab w:val="left" w:pos="1440"/>
                              </w:tabs>
                              <w:spacing w:after="0" w:line="240" w:lineRule="auto"/>
                              <w:rPr>
                                <w:szCs w:val="20"/>
                              </w:rPr>
                            </w:pPr>
                            <w:r w:rsidRPr="006C4107">
                              <w:rPr>
                                <w:szCs w:val="20"/>
                              </w:rPr>
                              <w:t>Note: UE at least knows that the OFDM symbols corresponding to the SS block locations indicated in the RMSI is for DL</w:t>
                            </w:r>
                          </w:p>
                          <w:p w14:paraId="25E84452" w14:textId="77777777" w:rsidR="006C4107" w:rsidRPr="006C4107" w:rsidRDefault="006C4107" w:rsidP="006C4107">
                            <w:pPr>
                              <w:numPr>
                                <w:ilvl w:val="2"/>
                                <w:numId w:val="15"/>
                              </w:numPr>
                              <w:tabs>
                                <w:tab w:val="left" w:pos="1440"/>
                              </w:tabs>
                              <w:spacing w:after="0" w:line="240" w:lineRule="auto"/>
                              <w:rPr>
                                <w:szCs w:val="20"/>
                              </w:rPr>
                            </w:pPr>
                            <w:r w:rsidRPr="006C4107">
                              <w:rPr>
                                <w:szCs w:val="20"/>
                              </w:rPr>
                              <w:t>Note: Identification of the DL part of a slot of a serving/selected cell for the RSRQ measurement purpose, if necessary, will follow the decisions from the control sessions</w:t>
                            </w:r>
                          </w:p>
                          <w:p w14:paraId="5A91C4F8" w14:textId="77777777" w:rsidR="006C4107" w:rsidRPr="006C4107" w:rsidRDefault="006C4107" w:rsidP="006C4107">
                            <w:pPr>
                              <w:numPr>
                                <w:ilvl w:val="0"/>
                                <w:numId w:val="15"/>
                              </w:numPr>
                              <w:tabs>
                                <w:tab w:val="left" w:pos="1440"/>
                              </w:tabs>
                              <w:spacing w:after="0" w:line="240" w:lineRule="auto"/>
                              <w:rPr>
                                <w:szCs w:val="20"/>
                              </w:rPr>
                            </w:pPr>
                            <w:r w:rsidRPr="006C4107">
                              <w:rPr>
                                <w:szCs w:val="20"/>
                              </w:rPr>
                              <w:t xml:space="preserve">Study further among the following alternatives on the configurability of the RSSI measurement resource in time domain: </w:t>
                            </w:r>
                          </w:p>
                          <w:p w14:paraId="253E4D5D" w14:textId="77777777" w:rsidR="006C4107" w:rsidRPr="006C4107" w:rsidRDefault="006C4107" w:rsidP="006C4107">
                            <w:pPr>
                              <w:numPr>
                                <w:ilvl w:val="1"/>
                                <w:numId w:val="15"/>
                              </w:numPr>
                              <w:spacing w:after="0" w:line="240" w:lineRule="auto"/>
                              <w:rPr>
                                <w:szCs w:val="20"/>
                              </w:rPr>
                            </w:pPr>
                            <w:r w:rsidRPr="006C4107">
                              <w:rPr>
                                <w:szCs w:val="20"/>
                              </w:rPr>
                              <w:t>Alt a: The resource is predefined in the spec</w:t>
                            </w:r>
                          </w:p>
                          <w:p w14:paraId="622AB882" w14:textId="77777777" w:rsidR="006C4107" w:rsidRPr="006C4107" w:rsidRDefault="006C4107" w:rsidP="006C4107">
                            <w:pPr>
                              <w:numPr>
                                <w:ilvl w:val="1"/>
                                <w:numId w:val="15"/>
                              </w:numPr>
                              <w:spacing w:after="0" w:line="240" w:lineRule="auto"/>
                              <w:rPr>
                                <w:szCs w:val="20"/>
                              </w:rPr>
                            </w:pPr>
                            <w:r w:rsidRPr="006C4107">
                              <w:rPr>
                                <w:szCs w:val="20"/>
                              </w:rPr>
                              <w:t>Alt b: The resource is explicitly configured in the SI for IDLE mode measurements and in the RRC signaling for CONNECTED mode measurements</w:t>
                            </w:r>
                          </w:p>
                          <w:p w14:paraId="1BF53742" w14:textId="77777777" w:rsidR="006C4107" w:rsidRPr="006C4107" w:rsidRDefault="006C4107" w:rsidP="006C4107">
                            <w:pPr>
                              <w:numPr>
                                <w:ilvl w:val="1"/>
                                <w:numId w:val="15"/>
                              </w:numPr>
                              <w:spacing w:after="0" w:line="240" w:lineRule="auto"/>
                              <w:rPr>
                                <w:szCs w:val="20"/>
                              </w:rPr>
                            </w:pPr>
                            <w:r w:rsidRPr="006C4107">
                              <w:rPr>
                                <w:szCs w:val="20"/>
                              </w:rPr>
                              <w:t>Alt c: UE detects RSSI measurement resource</w:t>
                            </w:r>
                          </w:p>
                          <w:p w14:paraId="2955A543" w14:textId="77777777" w:rsidR="006C4107" w:rsidRPr="006C4107" w:rsidRDefault="006C4107" w:rsidP="006C4107">
                            <w:pPr>
                              <w:numPr>
                                <w:ilvl w:val="1"/>
                                <w:numId w:val="15"/>
                              </w:numPr>
                              <w:spacing w:after="0" w:line="240" w:lineRule="auto"/>
                              <w:rPr>
                                <w:szCs w:val="20"/>
                              </w:rPr>
                            </w:pPr>
                            <w:r w:rsidRPr="006C4107">
                              <w:rPr>
                                <w:szCs w:val="20"/>
                              </w:rPr>
                              <w:t>Alt d: The resource is implicitly derived by other parameters in SI, e.g., the actually transmitted SS blocks indicated in RMSI</w:t>
                            </w:r>
                          </w:p>
                          <w:p w14:paraId="55B1BD5A" w14:textId="1C9861DA" w:rsidR="006C4107" w:rsidRDefault="006C4107" w:rsidP="006C4107">
                            <w:pPr>
                              <w:numPr>
                                <w:ilvl w:val="1"/>
                                <w:numId w:val="15"/>
                              </w:numPr>
                              <w:spacing w:after="0" w:line="240" w:lineRule="auto"/>
                              <w:rPr>
                                <w:szCs w:val="20"/>
                              </w:rPr>
                            </w:pPr>
                            <w:r w:rsidRPr="006C4107">
                              <w:rPr>
                                <w:szCs w:val="20"/>
                              </w:rPr>
                              <w:t>To down select, consider applicability of these alternatives for inter &amp; intra frequency measurements, IDLE &amp; CONNECTED mode and initial cell selection</w:t>
                            </w:r>
                          </w:p>
                          <w:p w14:paraId="1CEEA351" w14:textId="77777777" w:rsidR="001B6AEF" w:rsidRPr="001B6AEF" w:rsidRDefault="001B6AEF" w:rsidP="006C4107">
                            <w:pPr>
                              <w:numPr>
                                <w:ilvl w:val="1"/>
                                <w:numId w:val="15"/>
                              </w:numPr>
                              <w:spacing w:after="0" w:line="240" w:lineRule="auto"/>
                              <w:rPr>
                                <w:b/>
                                <w:szCs w:val="20"/>
                              </w:rPr>
                            </w:pPr>
                          </w:p>
                          <w:p w14:paraId="19F26F76" w14:textId="7B361466" w:rsidR="001B6AEF" w:rsidRPr="001B6AEF" w:rsidRDefault="001B6AEF" w:rsidP="001B6AEF">
                            <w:pPr>
                              <w:rPr>
                                <w:b/>
                                <w:szCs w:val="20"/>
                                <w:lang w:eastAsia="x-none"/>
                              </w:rPr>
                            </w:pPr>
                            <w:r>
                              <w:rPr>
                                <w:b/>
                                <w:szCs w:val="20"/>
                                <w:highlight w:val="green"/>
                                <w:lang w:eastAsia="x-none"/>
                              </w:rPr>
                              <w:t>Agreement #4</w:t>
                            </w:r>
                            <w:r w:rsidRPr="001B6AEF">
                              <w:rPr>
                                <w:b/>
                                <w:szCs w:val="20"/>
                                <w:highlight w:val="green"/>
                                <w:lang w:eastAsia="x-none"/>
                              </w:rPr>
                              <w:t>:</w:t>
                            </w:r>
                          </w:p>
                          <w:p w14:paraId="04AAC814" w14:textId="77777777" w:rsidR="001B6AEF" w:rsidRPr="00797A6B" w:rsidRDefault="001B6AEF" w:rsidP="001B6AEF">
                            <w:pPr>
                              <w:numPr>
                                <w:ilvl w:val="0"/>
                                <w:numId w:val="28"/>
                              </w:numPr>
                              <w:tabs>
                                <w:tab w:val="left" w:pos="1440"/>
                              </w:tabs>
                              <w:spacing w:after="0" w:line="240" w:lineRule="auto"/>
                              <w:rPr>
                                <w:szCs w:val="20"/>
                                <w:lang w:eastAsia="x-none"/>
                              </w:rPr>
                            </w:pPr>
                            <w:r w:rsidRPr="00797A6B">
                              <w:rPr>
                                <w:szCs w:val="20"/>
                                <w:lang w:eastAsia="x-none"/>
                              </w:rPr>
                              <w:t>Candidate value(s) for SMTC window duration</w:t>
                            </w:r>
                          </w:p>
                          <w:p w14:paraId="26CA6250" w14:textId="77777777" w:rsidR="001B6AEF" w:rsidRPr="00797A6B" w:rsidRDefault="001B6AEF" w:rsidP="001B6AEF">
                            <w:pPr>
                              <w:numPr>
                                <w:ilvl w:val="1"/>
                                <w:numId w:val="28"/>
                              </w:numPr>
                              <w:tabs>
                                <w:tab w:val="left" w:pos="1440"/>
                              </w:tabs>
                              <w:spacing w:after="0" w:line="240" w:lineRule="auto"/>
                              <w:rPr>
                                <w:szCs w:val="20"/>
                                <w:lang w:eastAsia="x-none"/>
                              </w:rPr>
                            </w:pPr>
                            <w:r w:rsidRPr="00797A6B">
                              <w:rPr>
                                <w:szCs w:val="20"/>
                                <w:lang w:eastAsia="x-none"/>
                              </w:rPr>
                              <w:t>At least 1ms, 5 ms are supported</w:t>
                            </w:r>
                          </w:p>
                          <w:p w14:paraId="3D2A4FA2" w14:textId="77777777" w:rsidR="001B6AEF" w:rsidRPr="00797A6B" w:rsidRDefault="001B6AEF" w:rsidP="001B6AEF">
                            <w:pPr>
                              <w:numPr>
                                <w:ilvl w:val="1"/>
                                <w:numId w:val="28"/>
                              </w:numPr>
                              <w:tabs>
                                <w:tab w:val="left" w:pos="1440"/>
                              </w:tabs>
                              <w:spacing w:after="0" w:line="240" w:lineRule="auto"/>
                              <w:rPr>
                                <w:szCs w:val="20"/>
                                <w:lang w:eastAsia="x-none"/>
                              </w:rPr>
                            </w:pPr>
                            <w:r w:rsidRPr="00797A6B">
                              <w:rPr>
                                <w:szCs w:val="20"/>
                                <w:lang w:eastAsia="x-none"/>
                              </w:rPr>
                              <w:t xml:space="preserve">FFS other values </w:t>
                            </w:r>
                          </w:p>
                          <w:p w14:paraId="2E49015C" w14:textId="77777777" w:rsidR="006C4107" w:rsidRPr="00E063E8" w:rsidRDefault="006C4107" w:rsidP="001B6AEF">
                            <w:pPr>
                              <w:tabs>
                                <w:tab w:val="left" w:pos="1440"/>
                              </w:tabs>
                              <w:spacing w:after="0"/>
                              <w:rPr>
                                <w:rFonts w:eastAsia="MS Mincho"/>
                                <w:lang w:eastAsia="ja-JP"/>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spAutoFit/>
                      </wps:bodyPr>
                    </wps:wsp>
                  </a:graphicData>
                </a:graphic>
              </wp:inline>
            </w:drawing>
          </mc:Choice>
          <mc:Fallback>
            <w:pict>
              <v:shape w14:anchorId="3648E3B9" id="Text Box 7" o:spid="_x0000_s1027" type="#_x0000_t202" style="width:468pt;height:514.4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" fillcolor="white [3201]" strokeweight=".5pt">
                <v:textbox style="mso-fit-shape-to-text:t">
                  <w:txbxContent>
                    <w:p w14:paraId="05E882C2" w14:textId="77777777" w:rsidR="009E4BB7" w:rsidRPr="007122EB" w:rsidRDefault="009E4BB7" w:rsidP="00D57164">
                      <w:pPr>
                        <w:spacing w:after="0"/>
                        <w:rPr>
                          <w:rFonts w:eastAsia="MS Mincho"/>
                          <w:b/>
                          <w:highlight w:val="yellow"/>
                          <w:u w:val="single"/>
                          <w:lang w:eastAsia="ja-JP"/>
                        </w:rPr>
                      </w:pPr>
                      <w:r>
                        <w:rPr>
                          <w:rFonts w:eastAsia="MS Mincho" w:hint="eastAsia"/>
                          <w:b/>
                          <w:highlight w:val="green"/>
                          <w:u w:val="single"/>
                          <w:lang w:eastAsia="ja-JP"/>
                        </w:rPr>
                        <w:t>Agreement #2</w:t>
                      </w:r>
                      <w:r w:rsidRPr="00BA69F1">
                        <w:rPr>
                          <w:rFonts w:eastAsia="MS Mincho" w:hint="eastAsia"/>
                          <w:b/>
                          <w:highlight w:val="green"/>
                          <w:u w:val="single"/>
                          <w:lang w:eastAsia="ja-JP"/>
                        </w:rPr>
                        <w:t>:</w:t>
                      </w:r>
                    </w:p>
                    <w:p w14:paraId="43ED099E" w14:textId="77777777" w:rsidR="009E4BB7" w:rsidRPr="00C019E2" w:rsidRDefault="009E4BB7" w:rsidP="00D57164">
                      <w:pPr>
                        <w:numPr>
                          <w:ilvl w:val="0"/>
                          <w:numId w:val="15"/>
                        </w:numPr>
                        <w:tabs>
                          <w:tab w:val="left" w:pos="1440"/>
                        </w:tabs>
                        <w:spacing w:after="0"/>
                        <w:rPr>
                          <w:rFonts w:eastAsia="MS Mincho"/>
                          <w:lang w:eastAsia="ja-JP"/>
                        </w:rPr>
                      </w:pPr>
                      <w:r w:rsidRPr="00C019E2">
                        <w:rPr>
                          <w:rFonts w:eastAsia="MS Mincho" w:hint="eastAsia"/>
                          <w:lang w:eastAsia="ja-JP"/>
                        </w:rPr>
                        <w:t xml:space="preserve">In NR RRM measurement for L3 mobility, </w:t>
                      </w:r>
                    </w:p>
                    <w:p w14:paraId="7796D4A0" w14:textId="77777777" w:rsidR="009E4BB7" w:rsidRPr="00C019E2" w:rsidRDefault="009E4BB7" w:rsidP="00D57164">
                      <w:pPr>
                        <w:numPr>
                          <w:ilvl w:val="1"/>
                          <w:numId w:val="15"/>
                        </w:numPr>
                        <w:spacing w:after="0"/>
                        <w:rPr>
                          <w:rFonts w:eastAsia="MS Mincho"/>
                          <w:lang w:eastAsia="ja-JP"/>
                        </w:rPr>
                      </w:pPr>
                      <w:r w:rsidRPr="00C019E2">
                        <w:rPr>
                          <w:rFonts w:eastAsia="MS Mincho" w:hint="eastAsia"/>
                          <w:lang w:eastAsia="ja-JP"/>
                        </w:rPr>
                        <w:t>RSRQ based on SS/PBCH block is introduced for both below-6 and above-6 GHz for UE in IDLE and CONNECTED mode</w:t>
                      </w:r>
                    </w:p>
                    <w:p w14:paraId="70680358" w14:textId="77777777" w:rsidR="009E4BB7" w:rsidRPr="00C019E2" w:rsidRDefault="009E4BB7" w:rsidP="00D57164">
                      <w:pPr>
                        <w:numPr>
                          <w:ilvl w:val="1"/>
                          <w:numId w:val="15"/>
                        </w:numPr>
                        <w:spacing w:after="0"/>
                        <w:rPr>
                          <w:rFonts w:eastAsia="MS Mincho"/>
                          <w:lang w:eastAsia="ja-JP"/>
                        </w:rPr>
                      </w:pPr>
                      <w:r w:rsidRPr="00C019E2">
                        <w:rPr>
                          <w:rFonts w:eastAsia="MS Mincho" w:hint="eastAsia"/>
                          <w:lang w:eastAsia="ja-JP"/>
                        </w:rPr>
                        <w:t>RSRQ based on CSI-RS for L3 mobility is introduced for both below-6 and above-6 GHz for UE in CONNECTED mode</w:t>
                      </w:r>
                    </w:p>
                    <w:p w14:paraId="615545AC" w14:textId="77777777" w:rsidR="009E4BB7" w:rsidRPr="00C019E2" w:rsidRDefault="009E4BB7" w:rsidP="00D57164">
                      <w:pPr>
                        <w:numPr>
                          <w:ilvl w:val="1"/>
                          <w:numId w:val="15"/>
                        </w:numPr>
                        <w:spacing w:after="0"/>
                        <w:rPr>
                          <w:rFonts w:eastAsia="MS Mincho"/>
                          <w:lang w:eastAsia="ja-JP"/>
                        </w:rPr>
                      </w:pPr>
                      <w:r w:rsidRPr="00C019E2">
                        <w:rPr>
                          <w:rFonts w:eastAsia="MS Mincho" w:hint="eastAsia"/>
                          <w:lang w:eastAsia="ja-JP"/>
                        </w:rPr>
                        <w:t>RS-SINR based on SS/PBCH block is introduced for both below-6 and above-6 GHz for UE in CONNECTED mode</w:t>
                      </w:r>
                    </w:p>
                    <w:p w14:paraId="1F5EB752" w14:textId="77777777" w:rsidR="009E4BB7" w:rsidRPr="00C019E2" w:rsidRDefault="009E4BB7" w:rsidP="00D57164">
                      <w:pPr>
                        <w:numPr>
                          <w:ilvl w:val="1"/>
                          <w:numId w:val="15"/>
                        </w:numPr>
                        <w:spacing w:after="0"/>
                        <w:rPr>
                          <w:rFonts w:eastAsia="MS Mincho"/>
                          <w:lang w:eastAsia="ja-JP"/>
                        </w:rPr>
                      </w:pPr>
                      <w:r w:rsidRPr="00C019E2">
                        <w:rPr>
                          <w:rFonts w:eastAsia="MS Mincho" w:hint="eastAsia"/>
                          <w:lang w:eastAsia="ja-JP"/>
                        </w:rPr>
                        <w:t>RS-SINR based on CSI-RS for L3 mobility is introduced for both below-6 and above-6 GHz for UE in CONNECTED mode</w:t>
                      </w:r>
                    </w:p>
                    <w:p w14:paraId="0FAB847B" w14:textId="2424F5B1" w:rsidR="009E4BB7" w:rsidRDefault="009E4BB7" w:rsidP="00D57164">
                      <w:pPr>
                        <w:numPr>
                          <w:ilvl w:val="1"/>
                          <w:numId w:val="15"/>
                        </w:numPr>
                        <w:spacing w:after="0"/>
                        <w:rPr>
                          <w:rFonts w:eastAsia="MS Mincho"/>
                          <w:lang w:eastAsia="ja-JP"/>
                        </w:rPr>
                      </w:pPr>
                      <w:r w:rsidRPr="00C019E2">
                        <w:rPr>
                          <w:rFonts w:eastAsia="MS Mincho" w:hint="eastAsia"/>
                          <w:lang w:eastAsia="ja-JP"/>
                        </w:rPr>
                        <w:t>SS block based RSRQ/RS-SINR are at least based on SS/PBCH-RSRP, and CSI-RS based RSRQ/RS-SINR are at least based on CSI-RSRP</w:t>
                      </w:r>
                    </w:p>
                    <w:p w14:paraId="38F23AB4" w14:textId="2D907558" w:rsidR="001B6AEF" w:rsidRPr="00C019E2" w:rsidRDefault="001B6AEF" w:rsidP="00D57164">
                      <w:pPr>
                        <w:numPr>
                          <w:ilvl w:val="1"/>
                          <w:numId w:val="15"/>
                        </w:numPr>
                        <w:spacing w:after="0"/>
                        <w:rPr>
                          <w:rFonts w:eastAsia="MS Mincho"/>
                          <w:lang w:eastAsia="ja-JP"/>
                        </w:rPr>
                      </w:pPr>
                      <w:r>
                        <w:rPr>
                          <w:rFonts w:eastAsia="MS Mincho"/>
                          <w:lang w:eastAsia="ja-JP"/>
                        </w:rPr>
                        <w:t>….</w:t>
                      </w:r>
                    </w:p>
                    <w:p w14:paraId="60B25AC2" w14:textId="65DA352F" w:rsidR="006C4107" w:rsidRPr="006C4107" w:rsidRDefault="006C4107" w:rsidP="006C4107">
                      <w:pPr>
                        <w:tabs>
                          <w:tab w:val="left" w:pos="1440"/>
                        </w:tabs>
                        <w:spacing w:after="0"/>
                        <w:rPr>
                          <w:rFonts w:eastAsia="MS Mincho"/>
                          <w:b/>
                          <w:lang w:eastAsia="ja-JP"/>
                        </w:rPr>
                      </w:pPr>
                      <w:r w:rsidRPr="006C4107">
                        <w:rPr>
                          <w:rFonts w:eastAsia="MS Mincho"/>
                          <w:b/>
                          <w:highlight w:val="green"/>
                          <w:lang w:eastAsia="ja-JP"/>
                        </w:rPr>
                        <w:t>Agreement #3:</w:t>
                      </w:r>
                    </w:p>
                    <w:p w14:paraId="41C5E849" w14:textId="77777777" w:rsidR="006C4107" w:rsidRPr="006C4107" w:rsidRDefault="006C4107" w:rsidP="006C4107">
                      <w:pPr>
                        <w:numPr>
                          <w:ilvl w:val="0"/>
                          <w:numId w:val="15"/>
                        </w:numPr>
                        <w:tabs>
                          <w:tab w:val="left" w:pos="1440"/>
                        </w:tabs>
                        <w:spacing w:after="0" w:line="240" w:lineRule="auto"/>
                        <w:rPr>
                          <w:szCs w:val="20"/>
                        </w:rPr>
                      </w:pPr>
                      <w:r w:rsidRPr="006C4107">
                        <w:rPr>
                          <w:szCs w:val="20"/>
                        </w:rPr>
                        <w:t xml:space="preserve">Study further between the two alternatives on the type of the RSSI measurement resource in time domain: </w:t>
                      </w:r>
                    </w:p>
                    <w:p w14:paraId="606D0565" w14:textId="77777777" w:rsidR="006C4107" w:rsidRPr="006C4107" w:rsidRDefault="006C4107" w:rsidP="006C4107">
                      <w:pPr>
                        <w:numPr>
                          <w:ilvl w:val="1"/>
                          <w:numId w:val="15"/>
                        </w:numPr>
                        <w:tabs>
                          <w:tab w:val="left" w:pos="1440"/>
                        </w:tabs>
                        <w:spacing w:after="0" w:line="240" w:lineRule="auto"/>
                        <w:rPr>
                          <w:szCs w:val="20"/>
                        </w:rPr>
                      </w:pPr>
                      <w:r w:rsidRPr="006C4107">
                        <w:rPr>
                          <w:szCs w:val="20"/>
                        </w:rPr>
                        <w:t>Alt 1: RSSI is measured within the resource without considering whether the resource is DL or UL or both</w:t>
                      </w:r>
                    </w:p>
                    <w:p w14:paraId="5174DB77" w14:textId="77777777" w:rsidR="006C4107" w:rsidRPr="006C4107" w:rsidRDefault="006C4107" w:rsidP="006C4107">
                      <w:pPr>
                        <w:numPr>
                          <w:ilvl w:val="1"/>
                          <w:numId w:val="15"/>
                        </w:numPr>
                        <w:tabs>
                          <w:tab w:val="left" w:pos="1440"/>
                        </w:tabs>
                        <w:spacing w:after="0" w:line="240" w:lineRule="auto"/>
                        <w:rPr>
                          <w:szCs w:val="20"/>
                        </w:rPr>
                      </w:pPr>
                      <w:r w:rsidRPr="006C4107">
                        <w:rPr>
                          <w:szCs w:val="20"/>
                        </w:rPr>
                        <w:t>Alt 2: RSSI is measured only within the DL part</w:t>
                      </w:r>
                    </w:p>
                    <w:p w14:paraId="0B145407" w14:textId="77777777" w:rsidR="006C4107" w:rsidRPr="006C4107" w:rsidRDefault="006C4107" w:rsidP="006C4107">
                      <w:pPr>
                        <w:numPr>
                          <w:ilvl w:val="2"/>
                          <w:numId w:val="15"/>
                        </w:numPr>
                        <w:tabs>
                          <w:tab w:val="left" w:pos="1440"/>
                        </w:tabs>
                        <w:spacing w:after="0" w:line="240" w:lineRule="auto"/>
                        <w:rPr>
                          <w:szCs w:val="20"/>
                        </w:rPr>
                      </w:pPr>
                      <w:r w:rsidRPr="006C4107">
                        <w:rPr>
                          <w:szCs w:val="20"/>
                        </w:rPr>
                        <w:t>Note: UE at least knows that the OFDM symbols corresponding to the SS block locations indicated in the RMSI is for DL</w:t>
                      </w:r>
                    </w:p>
                    <w:p w14:paraId="25E84452" w14:textId="77777777" w:rsidR="006C4107" w:rsidRPr="006C4107" w:rsidRDefault="006C4107" w:rsidP="006C4107">
                      <w:pPr>
                        <w:numPr>
                          <w:ilvl w:val="2"/>
                          <w:numId w:val="15"/>
                        </w:numPr>
                        <w:tabs>
                          <w:tab w:val="left" w:pos="1440"/>
                        </w:tabs>
                        <w:spacing w:after="0" w:line="240" w:lineRule="auto"/>
                        <w:rPr>
                          <w:szCs w:val="20"/>
                        </w:rPr>
                      </w:pPr>
                      <w:r w:rsidRPr="006C4107">
                        <w:rPr>
                          <w:szCs w:val="20"/>
                        </w:rPr>
                        <w:t>Note: Identification of the DL part of a slot of a serving/selected cell for the RSRQ measurement purpose, if necessary, will follow the decisions from the control sessions</w:t>
                      </w:r>
                    </w:p>
                    <w:p w14:paraId="5A91C4F8" w14:textId="77777777" w:rsidR="006C4107" w:rsidRPr="006C4107" w:rsidRDefault="006C4107" w:rsidP="006C4107">
                      <w:pPr>
                        <w:numPr>
                          <w:ilvl w:val="0"/>
                          <w:numId w:val="15"/>
                        </w:numPr>
                        <w:tabs>
                          <w:tab w:val="left" w:pos="1440"/>
                        </w:tabs>
                        <w:spacing w:after="0" w:line="240" w:lineRule="auto"/>
                        <w:rPr>
                          <w:szCs w:val="20"/>
                        </w:rPr>
                      </w:pPr>
                      <w:r w:rsidRPr="006C4107">
                        <w:rPr>
                          <w:szCs w:val="20"/>
                        </w:rPr>
                        <w:t xml:space="preserve">Study further among the following alternatives on the configurability of the RSSI measurement resource in time domain: </w:t>
                      </w:r>
                    </w:p>
                    <w:p w14:paraId="253E4D5D" w14:textId="77777777" w:rsidR="006C4107" w:rsidRPr="006C4107" w:rsidRDefault="006C4107" w:rsidP="006C4107">
                      <w:pPr>
                        <w:numPr>
                          <w:ilvl w:val="1"/>
                          <w:numId w:val="15"/>
                        </w:numPr>
                        <w:spacing w:after="0" w:line="240" w:lineRule="auto"/>
                        <w:rPr>
                          <w:szCs w:val="20"/>
                        </w:rPr>
                      </w:pPr>
                      <w:r w:rsidRPr="006C4107">
                        <w:rPr>
                          <w:szCs w:val="20"/>
                        </w:rPr>
                        <w:t>Alt a: The resource is predefined in the spec</w:t>
                      </w:r>
                    </w:p>
                    <w:p w14:paraId="622AB882" w14:textId="77777777" w:rsidR="006C4107" w:rsidRPr="006C4107" w:rsidRDefault="006C4107" w:rsidP="006C4107">
                      <w:pPr>
                        <w:numPr>
                          <w:ilvl w:val="1"/>
                          <w:numId w:val="15"/>
                        </w:numPr>
                        <w:spacing w:after="0" w:line="240" w:lineRule="auto"/>
                        <w:rPr>
                          <w:szCs w:val="20"/>
                        </w:rPr>
                      </w:pPr>
                      <w:r w:rsidRPr="006C4107">
                        <w:rPr>
                          <w:szCs w:val="20"/>
                        </w:rPr>
                        <w:t>Alt b: The resource is explicitly configured in the SI for IDLE mode measurements and in the RRC signaling for CONNECTED mode measurements</w:t>
                      </w:r>
                    </w:p>
                    <w:p w14:paraId="1BF53742" w14:textId="77777777" w:rsidR="006C4107" w:rsidRPr="006C4107" w:rsidRDefault="006C4107" w:rsidP="006C4107">
                      <w:pPr>
                        <w:numPr>
                          <w:ilvl w:val="1"/>
                          <w:numId w:val="15"/>
                        </w:numPr>
                        <w:spacing w:after="0" w:line="240" w:lineRule="auto"/>
                        <w:rPr>
                          <w:szCs w:val="20"/>
                        </w:rPr>
                      </w:pPr>
                      <w:r w:rsidRPr="006C4107">
                        <w:rPr>
                          <w:szCs w:val="20"/>
                        </w:rPr>
                        <w:t>Alt c: UE detects RSSI measurement resource</w:t>
                      </w:r>
                    </w:p>
                    <w:p w14:paraId="2955A543" w14:textId="77777777" w:rsidR="006C4107" w:rsidRPr="006C4107" w:rsidRDefault="006C4107" w:rsidP="006C4107">
                      <w:pPr>
                        <w:numPr>
                          <w:ilvl w:val="1"/>
                          <w:numId w:val="15"/>
                        </w:numPr>
                        <w:spacing w:after="0" w:line="240" w:lineRule="auto"/>
                        <w:rPr>
                          <w:szCs w:val="20"/>
                        </w:rPr>
                      </w:pPr>
                      <w:r w:rsidRPr="006C4107">
                        <w:rPr>
                          <w:szCs w:val="20"/>
                        </w:rPr>
                        <w:t>Alt d: The resource is implicitly derived by other parameters in SI, e.g., the actually transmitted SS blocks indicated in RMSI</w:t>
                      </w:r>
                    </w:p>
                    <w:p w14:paraId="55B1BD5A" w14:textId="1C9861DA" w:rsidR="006C4107" w:rsidRDefault="006C4107" w:rsidP="006C4107">
                      <w:pPr>
                        <w:numPr>
                          <w:ilvl w:val="1"/>
                          <w:numId w:val="15"/>
                        </w:numPr>
                        <w:spacing w:after="0" w:line="240" w:lineRule="auto"/>
                        <w:rPr>
                          <w:szCs w:val="20"/>
                        </w:rPr>
                      </w:pPr>
                      <w:r w:rsidRPr="006C4107">
                        <w:rPr>
                          <w:szCs w:val="20"/>
                        </w:rPr>
                        <w:t>To down select, consider applicability of these alternatives for inter &amp; intra frequency measurements, IDLE &amp; CONNECTED mode and initial cell selection</w:t>
                      </w:r>
                    </w:p>
                    <w:p w14:paraId="1CEEA351" w14:textId="77777777" w:rsidR="001B6AEF" w:rsidRPr="001B6AEF" w:rsidRDefault="001B6AEF" w:rsidP="006C4107">
                      <w:pPr>
                        <w:numPr>
                          <w:ilvl w:val="1"/>
                          <w:numId w:val="15"/>
                        </w:numPr>
                        <w:spacing w:after="0" w:line="240" w:lineRule="auto"/>
                        <w:rPr>
                          <w:b/>
                          <w:szCs w:val="20"/>
                        </w:rPr>
                      </w:pPr>
                    </w:p>
                    <w:p w14:paraId="19F26F76" w14:textId="7B361466" w:rsidR="001B6AEF" w:rsidRPr="001B6AEF" w:rsidRDefault="001B6AEF" w:rsidP="001B6AEF">
                      <w:pPr>
                        <w:rPr>
                          <w:b/>
                          <w:szCs w:val="20"/>
                          <w:lang w:eastAsia="x-none"/>
                        </w:rPr>
                      </w:pPr>
                      <w:r>
                        <w:rPr>
                          <w:b/>
                          <w:szCs w:val="20"/>
                          <w:highlight w:val="green"/>
                          <w:lang w:eastAsia="x-none"/>
                        </w:rPr>
                        <w:t>Agreement #4</w:t>
                      </w:r>
                      <w:r w:rsidRPr="001B6AEF">
                        <w:rPr>
                          <w:b/>
                          <w:szCs w:val="20"/>
                          <w:highlight w:val="green"/>
                          <w:lang w:eastAsia="x-none"/>
                        </w:rPr>
                        <w:t>:</w:t>
                      </w:r>
                    </w:p>
                    <w:p w14:paraId="04AAC814" w14:textId="77777777" w:rsidR="001B6AEF" w:rsidRPr="00797A6B" w:rsidRDefault="001B6AEF" w:rsidP="001B6AEF">
                      <w:pPr>
                        <w:numPr>
                          <w:ilvl w:val="0"/>
                          <w:numId w:val="28"/>
                        </w:numPr>
                        <w:tabs>
                          <w:tab w:val="left" w:pos="1440"/>
                        </w:tabs>
                        <w:spacing w:after="0" w:line="240" w:lineRule="auto"/>
                        <w:rPr>
                          <w:szCs w:val="20"/>
                          <w:lang w:eastAsia="x-none"/>
                        </w:rPr>
                      </w:pPr>
                      <w:r w:rsidRPr="00797A6B">
                        <w:rPr>
                          <w:szCs w:val="20"/>
                          <w:lang w:eastAsia="x-none"/>
                        </w:rPr>
                        <w:t>Candidate value(s) for SMTC window duration</w:t>
                      </w:r>
                    </w:p>
                    <w:p w14:paraId="26CA6250" w14:textId="77777777" w:rsidR="001B6AEF" w:rsidRPr="00797A6B" w:rsidRDefault="001B6AEF" w:rsidP="001B6AEF">
                      <w:pPr>
                        <w:numPr>
                          <w:ilvl w:val="1"/>
                          <w:numId w:val="28"/>
                        </w:numPr>
                        <w:tabs>
                          <w:tab w:val="left" w:pos="1440"/>
                        </w:tabs>
                        <w:spacing w:after="0" w:line="240" w:lineRule="auto"/>
                        <w:rPr>
                          <w:szCs w:val="20"/>
                          <w:lang w:eastAsia="x-none"/>
                        </w:rPr>
                      </w:pPr>
                      <w:r w:rsidRPr="00797A6B">
                        <w:rPr>
                          <w:szCs w:val="20"/>
                          <w:lang w:eastAsia="x-none"/>
                        </w:rPr>
                        <w:t>At least 1ms, 5 ms are supported</w:t>
                      </w:r>
                    </w:p>
                    <w:p w14:paraId="3D2A4FA2" w14:textId="77777777" w:rsidR="001B6AEF" w:rsidRPr="00797A6B" w:rsidRDefault="001B6AEF" w:rsidP="001B6AEF">
                      <w:pPr>
                        <w:numPr>
                          <w:ilvl w:val="1"/>
                          <w:numId w:val="28"/>
                        </w:numPr>
                        <w:tabs>
                          <w:tab w:val="left" w:pos="1440"/>
                        </w:tabs>
                        <w:spacing w:after="0" w:line="240" w:lineRule="auto"/>
                        <w:rPr>
                          <w:szCs w:val="20"/>
                          <w:lang w:eastAsia="x-none"/>
                        </w:rPr>
                      </w:pPr>
                      <w:r w:rsidRPr="00797A6B">
                        <w:rPr>
                          <w:szCs w:val="20"/>
                          <w:lang w:eastAsia="x-none"/>
                        </w:rPr>
                        <w:t xml:space="preserve">FFS other values </w:t>
                      </w:r>
                    </w:p>
                    <w:p w14:paraId="2E49015C" w14:textId="77777777" w:rsidR="006C4107" w:rsidRPr="00E063E8" w:rsidRDefault="006C4107" w:rsidP="001B6AEF">
                      <w:pPr>
                        <w:tabs>
                          <w:tab w:val="left" w:pos="1440"/>
                        </w:tabs>
                        <w:spacing w:after="0"/>
                        <w:rPr>
                          <w:rFonts w:eastAsia="MS Mincho"/>
                          <w:lang w:eastAsia="ja-JP"/>
                        </w:rPr>
                      </w:pPr>
                    </w:p>
                  </w:txbxContent>
                </v:textbox>
                <w10:anchorlock/>
              </v:shape>
            </w:pict>
          </mc:Fallback>
        </mc:AlternateContent>
      </w:r>
    </w:p>
    <w:p w14:paraId="45D94F03" w14:textId="49FADA34" w:rsidR="00477768" w:rsidRPr="00C019E2" w:rsidRDefault="003A360C" w:rsidP="00BF7642">
      <w:pPr>
        <w:pStyle w:val="BodyText"/>
      </w:pPr>
      <w:r w:rsidRPr="00C019E2">
        <w:t>In this contribution, we provide definitions for additional measurement capabilities agreed in RAN1#90. We also discuss additional properties of the CSI-RS for L3 mobility.</w:t>
      </w:r>
      <w:r w:rsidR="00C019E2">
        <w:t xml:space="preserve"> </w:t>
      </w:r>
      <w:r w:rsidR="00584593">
        <w:t xml:space="preserve">We also discuss SMTC properties. </w:t>
      </w:r>
      <w:r w:rsidR="00C019E2">
        <w:t xml:space="preserve">This is a revision of </w:t>
      </w:r>
      <w:r w:rsidR="00C019E2" w:rsidRPr="00C019E2">
        <w:t>R1-1716156</w:t>
      </w:r>
      <w:r w:rsidR="00C019E2">
        <w:t>.</w:t>
      </w:r>
    </w:p>
    <w:p w14:paraId="3CB8F8BC" w14:textId="47FF4C73" w:rsidR="004000E8" w:rsidRDefault="004000E8" w:rsidP="00CE0424">
      <w:pPr>
        <w:pStyle w:val="Heading1"/>
      </w:pPr>
      <w:bookmarkStart w:id="2" w:name="_Ref178064866"/>
      <w:r w:rsidRPr="00CE0424">
        <w:t>Discussion</w:t>
      </w:r>
      <w:bookmarkEnd w:id="2"/>
    </w:p>
    <w:p w14:paraId="1FEF0DB5" w14:textId="77777777" w:rsidR="00C335B5" w:rsidRDefault="00C335B5" w:rsidP="00C335B5">
      <w:pPr>
        <w:pStyle w:val="Heading2"/>
      </w:pPr>
      <w:r>
        <w:t>Additional details for CSI-RS for L3 mobility</w:t>
      </w:r>
    </w:p>
    <w:p w14:paraId="30ED9346" w14:textId="77777777" w:rsidR="00C335B5" w:rsidRDefault="00C335B5" w:rsidP="00C335B5">
      <w:pPr>
        <w:pStyle w:val="Heading3"/>
        <w:rPr>
          <w:lang w:val="en-US"/>
        </w:rPr>
      </w:pPr>
      <w:r>
        <w:rPr>
          <w:lang w:val="en-US"/>
        </w:rPr>
        <w:t>Further details on parameters for CSI-RS for L3 mobility</w:t>
      </w:r>
    </w:p>
    <w:p w14:paraId="2537B8F3" w14:textId="22842B0A" w:rsidR="00C335B5" w:rsidRPr="00D57164" w:rsidRDefault="00C335B5" w:rsidP="00C335B5">
      <w:r w:rsidRPr="00C019E2">
        <w:t xml:space="preserve">In the working assumption #1, properties for the CSI-RS for L3 were captured: 1-port and 2-port CSI-RS resources design for beam management were considered. After the discussion leading to working assumption #1, there was a discussion on CSI-Rs for beam management, leading to working assumption #2. In working assumption #2, it is stated that a 2-port CSI-RS resource with D&gt;1 is not supported in Release-15.  As mobility measurements should be performed in relatively bad radio conditions, it is quite likely that a CSI-RS with D&gt;1 will be required. Furthermore, as </w:t>
      </w:r>
      <w:r w:rsidR="00D57164">
        <w:t>the measurement quantities for mobility measurements</w:t>
      </w:r>
      <w:r w:rsidRPr="00C019E2">
        <w:t xml:space="preserve"> are relatively coarse quantities, there is little point in using CSI-RS resources with more than one port. </w:t>
      </w:r>
      <w:r w:rsidRPr="00D57164">
        <w:t>For these reasons, we propose</w:t>
      </w:r>
    </w:p>
    <w:p w14:paraId="65BF17EB" w14:textId="77777777" w:rsidR="00C335B5" w:rsidRPr="00C019E2" w:rsidRDefault="00C335B5" w:rsidP="00C335B5">
      <w:pPr>
        <w:pStyle w:val="Proposal"/>
      </w:pPr>
      <w:bookmarkStart w:id="3" w:name="_Toc490224101"/>
      <w:bookmarkStart w:id="4" w:name="_Toc492545412"/>
      <w:bookmarkStart w:id="5" w:name="_Toc494349492"/>
      <w:bookmarkStart w:id="6" w:name="_Toc494349965"/>
      <w:bookmarkStart w:id="7" w:name="_Toc494368840"/>
      <w:bookmarkStart w:id="8" w:name="_Toc494368872"/>
      <w:bookmarkStart w:id="9" w:name="_Toc494368896"/>
      <w:bookmarkStart w:id="10" w:name="_Toc494368923"/>
      <w:bookmarkStart w:id="11" w:name="_Toc494368941"/>
      <w:bookmarkStart w:id="12" w:name="_Toc494369001"/>
      <w:bookmarkStart w:id="13" w:name="_Toc494721018"/>
      <w:r w:rsidRPr="00C019E2">
        <w:t>A CSI-RS resource for L3 mobility is defined as a single-port CSI-RS resource defined for beam management with D&gt;1.</w:t>
      </w:r>
      <w:bookmarkEnd w:id="3"/>
      <w:bookmarkEnd w:id="4"/>
      <w:bookmarkEnd w:id="5"/>
      <w:bookmarkEnd w:id="6"/>
      <w:bookmarkEnd w:id="7"/>
      <w:bookmarkEnd w:id="8"/>
      <w:bookmarkEnd w:id="9"/>
      <w:bookmarkEnd w:id="10"/>
      <w:bookmarkEnd w:id="11"/>
      <w:bookmarkEnd w:id="12"/>
      <w:bookmarkEnd w:id="13"/>
    </w:p>
    <w:p w14:paraId="6F0583CF" w14:textId="77777777" w:rsidR="00C335B5" w:rsidRDefault="00C335B5" w:rsidP="00C335B5">
      <w:r w:rsidRPr="00C019E2">
        <w:t xml:space="preserve">In agreement #2, additional properties of CSI-RS for L3 mobility were discussed. </w:t>
      </w:r>
      <w:r w:rsidRPr="007D43C4">
        <w:t xml:space="preserve">In particular, one </w:t>
      </w:r>
      <w:r>
        <w:t>mentions spatial QCL:</w:t>
      </w:r>
    </w:p>
    <w:p w14:paraId="419E9C8D" w14:textId="77777777" w:rsidR="00C335B5" w:rsidRPr="00C019E2" w:rsidRDefault="00C335B5" w:rsidP="00C335B5">
      <w:pPr>
        <w:pStyle w:val="ListParagraph"/>
        <w:numPr>
          <w:ilvl w:val="0"/>
          <w:numId w:val="24"/>
        </w:numPr>
      </w:pPr>
      <w:r w:rsidRPr="00C019E2">
        <w:t>FFS: Spatial QCL assumption e.g. QCL between SS block and CSI-RS:</w:t>
      </w:r>
    </w:p>
    <w:p w14:paraId="7CE8ACE7" w14:textId="77777777" w:rsidR="00C335B5" w:rsidRDefault="00C335B5" w:rsidP="00C335B5">
      <w:r w:rsidRPr="00C019E2">
        <w:t xml:space="preserve">In some cases, the CSI-RS can be assumed to be spatially QCL with a certain SS block. However, in many cases, such a relation does not exist. In fact, one of the most important use cases for CSI-RS-based mobility is when the CSI-RS comes from another direction than the SS block. </w:t>
      </w:r>
      <w:r>
        <w:t>Hence, we propose</w:t>
      </w:r>
    </w:p>
    <w:p w14:paraId="053E1867" w14:textId="77777777" w:rsidR="00C335B5" w:rsidRPr="00C019E2" w:rsidRDefault="00C335B5" w:rsidP="00C335B5">
      <w:pPr>
        <w:pStyle w:val="Proposal"/>
      </w:pPr>
      <w:bookmarkStart w:id="14" w:name="_Toc490224103"/>
      <w:bookmarkStart w:id="15" w:name="_Toc492545413"/>
      <w:bookmarkStart w:id="16" w:name="_Toc494349493"/>
      <w:bookmarkStart w:id="17" w:name="_Toc494349966"/>
      <w:bookmarkStart w:id="18" w:name="_Toc494368841"/>
      <w:bookmarkStart w:id="19" w:name="_Toc494368873"/>
      <w:bookmarkStart w:id="20" w:name="_Toc494368897"/>
      <w:bookmarkStart w:id="21" w:name="_Toc494368924"/>
      <w:bookmarkStart w:id="22" w:name="_Toc494368942"/>
      <w:bookmarkStart w:id="23" w:name="_Toc494369002"/>
      <w:bookmarkStart w:id="24" w:name="_Toc494721019"/>
      <w:r w:rsidRPr="00C019E2">
        <w:t>Including a spatial QCL relationship between a CSI-RS and an SS block should be optional in the CSI-RS resource definition.</w:t>
      </w:r>
      <w:bookmarkEnd w:id="14"/>
      <w:bookmarkEnd w:id="15"/>
      <w:bookmarkEnd w:id="16"/>
      <w:bookmarkEnd w:id="17"/>
      <w:bookmarkEnd w:id="18"/>
      <w:bookmarkEnd w:id="19"/>
      <w:bookmarkEnd w:id="20"/>
      <w:bookmarkEnd w:id="21"/>
      <w:bookmarkEnd w:id="22"/>
      <w:bookmarkEnd w:id="23"/>
      <w:bookmarkEnd w:id="24"/>
    </w:p>
    <w:p w14:paraId="3A3ACBE9" w14:textId="77777777" w:rsidR="00C335B5" w:rsidRPr="00C019E2" w:rsidRDefault="00C335B5" w:rsidP="00C335B5">
      <w:pPr>
        <w:spacing w:after="0"/>
        <w:rPr>
          <w:rFonts w:eastAsia="MS Mincho"/>
          <w:lang w:eastAsia="ja-JP"/>
        </w:rPr>
      </w:pPr>
      <w:r w:rsidRPr="00C019E2">
        <w:t>The agreement from RAN1#88b suggests identifying additional requirements on the CSI-RS to enable seamless and high-performing mobility. One such requirement is described in </w:t>
      </w:r>
      <w:r>
        <w:fldChar w:fldCharType="begin"/>
      </w:r>
      <w:r w:rsidRPr="00C019E2">
        <w:instrText xml:space="preserve"> REF _Ref485386401 \r \h </w:instrText>
      </w:r>
      <w:r>
        <w:fldChar w:fldCharType="separate"/>
      </w:r>
      <w:r w:rsidRPr="00C019E2">
        <w:t>[4]</w:t>
      </w:r>
      <w:r>
        <w:fldChar w:fldCharType="end"/>
      </w:r>
      <w:r w:rsidRPr="00C019E2">
        <w:t xml:space="preserve">, where it was described that it is not always possible to rely on an SS block as synchronization source. Cases where the SS block may be unsuitable include when the SS block is transmitted very sparsely, or when the cell-border SNR of the SS block becomes so low that PSS reception suffers. The </w:t>
      </w:r>
      <w:r w:rsidRPr="00C019E2">
        <w:rPr>
          <w:rFonts w:eastAsia="MS Mincho"/>
          <w:lang w:eastAsia="ja-JP"/>
        </w:rPr>
        <w:t>frame/slot/symbol timing must then be obtained using some other mean. Several ways of obtained that kind of synchronization is described in </w:t>
      </w:r>
      <w:r>
        <w:rPr>
          <w:rFonts w:eastAsia="MS Mincho"/>
          <w:lang w:eastAsia="ja-JP"/>
        </w:rPr>
        <w:fldChar w:fldCharType="begin"/>
      </w:r>
      <w:r w:rsidRPr="00C019E2">
        <w:rPr>
          <w:rFonts w:eastAsia="MS Mincho"/>
          <w:lang w:eastAsia="ja-JP"/>
        </w:rPr>
        <w:instrText xml:space="preserve"> REF _Ref481762156 \r \h </w:instrText>
      </w:r>
      <w:r>
        <w:rPr>
          <w:rFonts w:eastAsia="MS Mincho"/>
          <w:lang w:eastAsia="ja-JP"/>
        </w:rPr>
      </w:r>
      <w:r>
        <w:rPr>
          <w:rFonts w:eastAsia="MS Mincho"/>
          <w:lang w:eastAsia="ja-JP"/>
        </w:rPr>
        <w:fldChar w:fldCharType="separate"/>
      </w:r>
      <w:r w:rsidRPr="00C019E2">
        <w:rPr>
          <w:rFonts w:eastAsia="MS Mincho"/>
          <w:lang w:eastAsia="ja-JP"/>
        </w:rPr>
        <w:t>[3]</w:t>
      </w:r>
      <w:r>
        <w:rPr>
          <w:rFonts w:eastAsia="MS Mincho"/>
          <w:lang w:eastAsia="ja-JP"/>
        </w:rPr>
        <w:fldChar w:fldCharType="end"/>
      </w:r>
      <w:r w:rsidRPr="00C019E2">
        <w:rPr>
          <w:rFonts w:eastAsia="MS Mincho"/>
          <w:lang w:eastAsia="ja-JP"/>
        </w:rPr>
        <w:t>. Additional details and motivations can be found in </w:t>
      </w:r>
      <w:r>
        <w:rPr>
          <w:rFonts w:eastAsia="MS Mincho"/>
          <w:lang w:eastAsia="ja-JP"/>
        </w:rPr>
        <w:fldChar w:fldCharType="begin"/>
      </w:r>
      <w:r w:rsidRPr="00C019E2">
        <w:rPr>
          <w:rFonts w:eastAsia="MS Mincho"/>
          <w:lang w:eastAsia="ja-JP"/>
        </w:rPr>
        <w:instrText xml:space="preserve"> REF _Ref485386401 \r \h </w:instrText>
      </w:r>
      <w:r>
        <w:rPr>
          <w:rFonts w:eastAsia="MS Mincho"/>
          <w:lang w:eastAsia="ja-JP"/>
        </w:rPr>
      </w:r>
      <w:r>
        <w:rPr>
          <w:rFonts w:eastAsia="MS Mincho"/>
          <w:lang w:eastAsia="ja-JP"/>
        </w:rPr>
        <w:fldChar w:fldCharType="separate"/>
      </w:r>
      <w:r w:rsidRPr="00C019E2">
        <w:rPr>
          <w:rFonts w:eastAsia="MS Mincho"/>
          <w:lang w:eastAsia="ja-JP"/>
        </w:rPr>
        <w:t>[4]</w:t>
      </w:r>
      <w:r>
        <w:rPr>
          <w:rFonts w:eastAsia="MS Mincho"/>
          <w:lang w:eastAsia="ja-JP"/>
        </w:rPr>
        <w:fldChar w:fldCharType="end"/>
      </w:r>
      <w:r w:rsidRPr="00C019E2">
        <w:rPr>
          <w:rFonts w:eastAsia="MS Mincho"/>
          <w:lang w:eastAsia="ja-JP"/>
        </w:rPr>
        <w:t xml:space="preserve">. One such way could be to introduce a synchronization source with the CSI-RS for L3 mobility. </w:t>
      </w:r>
    </w:p>
    <w:p w14:paraId="7CAD6EBA" w14:textId="77777777" w:rsidR="00C335B5" w:rsidRPr="00C019E2" w:rsidRDefault="00C335B5" w:rsidP="00C335B5">
      <w:pPr>
        <w:spacing w:after="0"/>
        <w:rPr>
          <w:rFonts w:eastAsia="MS Mincho"/>
          <w:lang w:eastAsia="ja-JP"/>
        </w:rPr>
      </w:pPr>
    </w:p>
    <w:p w14:paraId="247DC18B" w14:textId="77777777" w:rsidR="00C335B5" w:rsidRDefault="00C335B5" w:rsidP="00C335B5">
      <w:pPr>
        <w:pStyle w:val="Heading3"/>
        <w:rPr>
          <w:lang w:val="en-US"/>
        </w:rPr>
      </w:pPr>
      <w:r>
        <w:rPr>
          <w:lang w:val="en-US"/>
        </w:rPr>
        <w:t>The number of CSI-RS resources</w:t>
      </w:r>
    </w:p>
    <w:p w14:paraId="0776C199" w14:textId="77777777" w:rsidR="00C335B5" w:rsidRPr="00C019E2" w:rsidRDefault="00C335B5" w:rsidP="00C335B5">
      <w:r w:rsidRPr="00C019E2">
        <w:t xml:space="preserve">When performing RRM measurements on the CSI-RS for L3 mobility, the CSI-RS resource will be used to distinguish different TRPs or beams. Obviously, if all parameters of two CSI-RS resources are identical, the measurements in these resources will always be identical, and cannot be used to distinguish measurement targets, i.e., TRPs or beams. Hence, parameters of CSI-RS resources used for L3 mobility must be different, to enable measurements on different measurement targets, i.e., TRPs or beams. In other words, the CSI-RS transmitted in different beams must be defined by different CSI-RS resources, and the parameter sets defining these resources need to be unique.  For instance, two different TRPs may utilize two different seeds to generate the CSI-RS sequence, and the UE will then be configured with two CSI-RS resources where the only difference is that the seeds are different. The UE will perform measurements on these two CSI-RS resources and report the results when triggered. </w:t>
      </w:r>
    </w:p>
    <w:p w14:paraId="71EDC4B9" w14:textId="77777777" w:rsidR="00C335B5" w:rsidRPr="00C019E2" w:rsidRDefault="00C335B5" w:rsidP="00C335B5">
      <w:r w:rsidRPr="00C019E2">
        <w:t>Parameters that could be used to distinguish CSI-RS resources include</w:t>
      </w:r>
    </w:p>
    <w:p w14:paraId="49A0EB9C" w14:textId="77777777" w:rsidR="00C335B5" w:rsidRPr="00C019E2" w:rsidRDefault="00C335B5" w:rsidP="00C335B5">
      <w:pPr>
        <w:pStyle w:val="ListParagraph"/>
        <w:numPr>
          <w:ilvl w:val="0"/>
          <w:numId w:val="25"/>
        </w:numPr>
        <w:rPr>
          <w:rFonts w:asciiTheme="minorHAnsi" w:hAnsiTheme="minorHAnsi"/>
        </w:rPr>
      </w:pPr>
      <w:r w:rsidRPr="00C019E2">
        <w:rPr>
          <w:rFonts w:asciiTheme="minorHAnsi" w:hAnsiTheme="minorHAnsi"/>
        </w:rPr>
        <w:t>Time/frequency resource (RE mapping within a slot)</w:t>
      </w:r>
    </w:p>
    <w:p w14:paraId="3D7BA9FF" w14:textId="77777777" w:rsidR="00C335B5" w:rsidRPr="00E751F0" w:rsidRDefault="00C335B5" w:rsidP="00C335B5">
      <w:pPr>
        <w:pStyle w:val="ListParagraph"/>
        <w:numPr>
          <w:ilvl w:val="0"/>
          <w:numId w:val="25"/>
        </w:numPr>
        <w:rPr>
          <w:rFonts w:asciiTheme="minorHAnsi" w:hAnsiTheme="minorHAnsi"/>
        </w:rPr>
      </w:pPr>
      <w:r w:rsidRPr="00E751F0">
        <w:rPr>
          <w:rFonts w:asciiTheme="minorHAnsi" w:hAnsiTheme="minorHAnsi"/>
        </w:rPr>
        <w:t>Frame/slot offset</w:t>
      </w:r>
    </w:p>
    <w:p w14:paraId="4C356BCF" w14:textId="77777777" w:rsidR="00C335B5" w:rsidRPr="00E751F0" w:rsidRDefault="00C335B5" w:rsidP="00C335B5">
      <w:pPr>
        <w:pStyle w:val="ListParagraph"/>
        <w:numPr>
          <w:ilvl w:val="0"/>
          <w:numId w:val="25"/>
        </w:numPr>
        <w:rPr>
          <w:rFonts w:asciiTheme="minorHAnsi" w:hAnsiTheme="minorHAnsi"/>
        </w:rPr>
      </w:pPr>
      <w:r w:rsidRPr="00E751F0">
        <w:rPr>
          <w:rFonts w:asciiTheme="minorHAnsi" w:hAnsiTheme="minorHAnsi"/>
        </w:rPr>
        <w:t>Seed</w:t>
      </w:r>
    </w:p>
    <w:p w14:paraId="3875CBAD" w14:textId="77777777" w:rsidR="00C335B5" w:rsidRPr="00C019E2" w:rsidRDefault="00C335B5" w:rsidP="00C335B5">
      <w:r w:rsidRPr="00C019E2">
        <w:t xml:space="preserve">In contrast, it is </w:t>
      </w:r>
      <w:r w:rsidRPr="00C019E2">
        <w:rPr>
          <w:i/>
        </w:rPr>
        <w:t>not</w:t>
      </w:r>
      <w:r w:rsidRPr="00C019E2">
        <w:t xml:space="preserve"> reasonable to distinguish TRPs by using CSI-RSs with different periodicities or different numerologies. To distinguish different TRPs, it is therefore critical that the different CSI-RS resources have different values of the time/frequency resource and/or the seed, and/or frame offset. We note that the RE mapping within a slot only provides at most 14 CSI-RS resources. Note that a large multi-TRP cell may include many TRPs: 100 TRPs is quite realistic. By using additional slot/frame offsets, the number of resources can be increased. However, with additional slot/frame offsets, the UE will have to measure over longer periods, which is undesirable. </w:t>
      </w:r>
    </w:p>
    <w:p w14:paraId="1A137FC5" w14:textId="77777777" w:rsidR="00C335B5" w:rsidRPr="00C019E2" w:rsidRDefault="00C335B5" w:rsidP="00C335B5">
      <w:r w:rsidRPr="00C019E2">
        <w:t>This topic was discussed at RAN1#90, and the working assumption #1 was reached. In particular, the total number of CSI-RS resources was discussed, as well as slot offsets. Agreeing on requirements for these parameters is central to proceed the concept for L3 mobility based on CSI-RS.</w:t>
      </w:r>
    </w:p>
    <w:p w14:paraId="79196CD3" w14:textId="77777777" w:rsidR="00C335B5" w:rsidRPr="002A5745" w:rsidRDefault="00C335B5" w:rsidP="00C335B5">
      <w:pPr>
        <w:rPr>
          <w:rFonts w:eastAsia="MS Mincho"/>
          <w:lang w:eastAsia="ja-JP"/>
        </w:rPr>
      </w:pPr>
      <w:r w:rsidRPr="00C019E2">
        <w:t xml:space="preserve">These limitations are avoided if we use different seeds to distinguish different CSI-RS resources. Here, the seed has a larger address space: it is possible to generate in the order of 1000 sequences that the UE can distinguish. Since all these CSI-RS may use the same RE mapping, slot and frame offsets, the UE can perform the measurements during a very short period in time. We note from agreement #5 that NR should support </w:t>
      </w:r>
      <w:r w:rsidRPr="00C019E2">
        <w:rPr>
          <w:rFonts w:eastAsia="MS Mincho" w:hint="eastAsia"/>
          <w:lang w:eastAsia="ja-JP"/>
        </w:rPr>
        <w:t>measurement of a large number of beams</w:t>
      </w:r>
      <w:r w:rsidRPr="00C019E2">
        <w:rPr>
          <w:rFonts w:eastAsia="MS Mincho"/>
          <w:lang w:eastAsia="ja-JP"/>
        </w:rPr>
        <w:t xml:space="preserve">. In our view, to honor this agreement, we need to make use of the UEs capability to distinguish CSI-RS generated from different seeds. Hence, it should be possible to configure the UE with many CSI-RS resources that are generated using different seeds. </w:t>
      </w:r>
      <w:r>
        <w:rPr>
          <w:rFonts w:eastAsia="MS Mincho"/>
          <w:lang w:eastAsia="ja-JP"/>
        </w:rPr>
        <w:t>We thus propose:</w:t>
      </w:r>
    </w:p>
    <w:p w14:paraId="5F70C6B3" w14:textId="77777777" w:rsidR="00C335B5" w:rsidRPr="00C019E2" w:rsidRDefault="00C335B5" w:rsidP="00C335B5">
      <w:pPr>
        <w:pStyle w:val="Proposal"/>
      </w:pPr>
      <w:bookmarkStart w:id="25" w:name="_Ref485049079"/>
      <w:bookmarkStart w:id="26" w:name="_Toc485401595"/>
      <w:bookmarkStart w:id="27" w:name="_Toc490224105"/>
      <w:bookmarkStart w:id="28" w:name="_Toc492545414"/>
      <w:bookmarkStart w:id="29" w:name="_Toc494349494"/>
      <w:bookmarkStart w:id="30" w:name="_Toc494349967"/>
      <w:bookmarkStart w:id="31" w:name="_Toc494368842"/>
      <w:bookmarkStart w:id="32" w:name="_Toc494368874"/>
      <w:bookmarkStart w:id="33" w:name="_Toc494368898"/>
      <w:bookmarkStart w:id="34" w:name="_Toc494368925"/>
      <w:bookmarkStart w:id="35" w:name="_Toc494368943"/>
      <w:bookmarkStart w:id="36" w:name="_Toc494369003"/>
      <w:bookmarkStart w:id="37" w:name="_Toc494721020"/>
      <w:r w:rsidRPr="00C019E2">
        <w:t xml:space="preserve">When configured, the UE should be able to </w:t>
      </w:r>
      <w:r>
        <w:t>detect</w:t>
      </w:r>
      <w:r w:rsidRPr="00C019E2">
        <w:t xml:space="preserve"> [1000] CSI-RS resources for L3 mobility.</w:t>
      </w:r>
      <w:bookmarkEnd w:id="25"/>
      <w:bookmarkEnd w:id="26"/>
      <w:bookmarkEnd w:id="27"/>
      <w:bookmarkEnd w:id="28"/>
      <w:bookmarkEnd w:id="29"/>
      <w:bookmarkEnd w:id="30"/>
      <w:bookmarkEnd w:id="31"/>
      <w:bookmarkEnd w:id="32"/>
      <w:bookmarkEnd w:id="33"/>
      <w:bookmarkEnd w:id="34"/>
      <w:bookmarkEnd w:id="35"/>
      <w:bookmarkEnd w:id="36"/>
      <w:bookmarkEnd w:id="37"/>
      <w:r w:rsidRPr="00C019E2">
        <w:t xml:space="preserve"> </w:t>
      </w:r>
    </w:p>
    <w:p w14:paraId="0483982C" w14:textId="77777777" w:rsidR="00C335B5" w:rsidRPr="00C019E2" w:rsidRDefault="00C335B5" w:rsidP="00C335B5">
      <w:r w:rsidRPr="00C019E2">
        <w:t xml:space="preserve">If the total number of CSI-RS resources is large enough, the CSI-RS resources can be confined to one slot. </w:t>
      </w:r>
    </w:p>
    <w:p w14:paraId="256192A2" w14:textId="51A0FB17" w:rsidR="000C1539" w:rsidRDefault="000C1539" w:rsidP="000C1539">
      <w:pPr>
        <w:pStyle w:val="Heading2"/>
      </w:pPr>
      <w:r>
        <w:t xml:space="preserve">Definitions of additional measurement </w:t>
      </w:r>
      <w:r w:rsidR="003A360C">
        <w:t>capabilities</w:t>
      </w:r>
    </w:p>
    <w:p w14:paraId="0C119C13" w14:textId="629B8CB9" w:rsidR="00145AF9" w:rsidRPr="00D57164" w:rsidRDefault="00C65842" w:rsidP="00C65842">
      <w:r w:rsidRPr="00C019E2">
        <w:t>So</w:t>
      </w:r>
      <w:r w:rsidR="00145AF9" w:rsidRPr="00C019E2">
        <w:t xml:space="preserve"> far, the names</w:t>
      </w:r>
      <w:r w:rsidRPr="00C019E2">
        <w:t xml:space="preserve"> of the measurements</w:t>
      </w:r>
      <w:r w:rsidR="00D57164">
        <w:t xml:space="preserve"> capabilities</w:t>
      </w:r>
      <w:r w:rsidRPr="00C019E2">
        <w:t xml:space="preserve"> </w:t>
      </w:r>
      <w:r w:rsidR="00145AF9" w:rsidRPr="00C019E2">
        <w:t>have</w:t>
      </w:r>
      <w:r w:rsidRPr="00C019E2">
        <w:t xml:space="preserve"> not been finally</w:t>
      </w:r>
      <w:r w:rsidR="00145AF9" w:rsidRPr="00C019E2">
        <w:t xml:space="preserve"> settled. </w:t>
      </w:r>
      <w:r w:rsidR="00145AF9" w:rsidRPr="00D57164">
        <w:t>In this contribution, we will use these terms:</w:t>
      </w:r>
    </w:p>
    <w:p w14:paraId="301FFA0C" w14:textId="584E1EC5" w:rsidR="00C65842" w:rsidRPr="00C019E2" w:rsidRDefault="00145AF9" w:rsidP="00145AF9">
      <w:pPr>
        <w:pStyle w:val="ListParagraph"/>
        <w:numPr>
          <w:ilvl w:val="0"/>
          <w:numId w:val="18"/>
        </w:numPr>
      </w:pPr>
      <w:r w:rsidRPr="00C019E2">
        <w:t xml:space="preserve">SSRP and CSIRP for the signal strength measurements </w:t>
      </w:r>
      <w:r w:rsidR="00C335B5" w:rsidRPr="00C019E2">
        <w:t>of SS</w:t>
      </w:r>
      <w:r w:rsidRPr="00C019E2">
        <w:t xml:space="preserve"> and CSI-RS, respectively</w:t>
      </w:r>
    </w:p>
    <w:p w14:paraId="2D3D06CE" w14:textId="0C2FA710" w:rsidR="00145AF9" w:rsidRPr="00C019E2" w:rsidRDefault="00145AF9" w:rsidP="00145AF9">
      <w:pPr>
        <w:pStyle w:val="ListParagraph"/>
        <w:numPr>
          <w:ilvl w:val="0"/>
          <w:numId w:val="18"/>
        </w:numPr>
      </w:pPr>
      <w:r w:rsidRPr="00C019E2">
        <w:t>SSRQ and CSIRQ for the measurements corresponding to LTEs RSRQ, based on SS and CSI-RS, respectively</w:t>
      </w:r>
    </w:p>
    <w:p w14:paraId="02E93E68" w14:textId="30CA645C" w:rsidR="00145AF9" w:rsidRPr="00C019E2" w:rsidRDefault="00145AF9" w:rsidP="00145AF9">
      <w:pPr>
        <w:pStyle w:val="ListParagraph"/>
        <w:numPr>
          <w:ilvl w:val="0"/>
          <w:numId w:val="18"/>
        </w:numPr>
      </w:pPr>
      <w:r w:rsidRPr="00C019E2">
        <w:t>SS</w:t>
      </w:r>
      <w:r w:rsidR="00D47BAD" w:rsidRPr="00C019E2">
        <w:t>-RS</w:t>
      </w:r>
      <w:r w:rsidRPr="00C019E2">
        <w:t>SI and CSI</w:t>
      </w:r>
      <w:r w:rsidR="00D47BAD" w:rsidRPr="00C019E2">
        <w:t>-RS</w:t>
      </w:r>
      <w:r w:rsidRPr="00C019E2">
        <w:t>SI for the measurements corresponding to LTEs RSSI, based on SS and CSI-RS, respectively</w:t>
      </w:r>
    </w:p>
    <w:p w14:paraId="39D4849F" w14:textId="2B1FD42F" w:rsidR="00D57164" w:rsidRPr="00D57164" w:rsidRDefault="00145AF9" w:rsidP="00D57164">
      <w:pPr>
        <w:pStyle w:val="ListParagraph"/>
        <w:numPr>
          <w:ilvl w:val="0"/>
          <w:numId w:val="18"/>
        </w:numPr>
      </w:pPr>
      <w:r w:rsidRPr="00C019E2">
        <w:t>SS-SINR and CSI-SINR for the measurements corresponding to RSRQ, based on SS and CSI-RS, respectively</w:t>
      </w:r>
    </w:p>
    <w:p w14:paraId="5FF23855" w14:textId="58484B6F" w:rsidR="00697DE6" w:rsidRDefault="00C65842" w:rsidP="00697DE6">
      <w:pPr>
        <w:pStyle w:val="Heading3"/>
      </w:pPr>
      <w:r>
        <w:t>S</w:t>
      </w:r>
      <w:r w:rsidR="00697DE6">
        <w:t>SRQ</w:t>
      </w:r>
      <w:r>
        <w:t xml:space="preserve"> and CSIRQ</w:t>
      </w:r>
    </w:p>
    <w:p w14:paraId="15DD263A" w14:textId="26F983E3" w:rsidR="00697DE6" w:rsidRDefault="00697DE6" w:rsidP="00697DE6">
      <w:r w:rsidRPr="00C019E2">
        <w:t xml:space="preserve">The motivation for </w:t>
      </w:r>
      <w:r w:rsidR="00C65842" w:rsidRPr="00C019E2">
        <w:t>the xxRQ</w:t>
      </w:r>
      <w:r w:rsidRPr="00C019E2">
        <w:t xml:space="preserve"> </w:t>
      </w:r>
      <w:r w:rsidR="00C65842" w:rsidRPr="00C019E2">
        <w:t xml:space="preserve">measurement </w:t>
      </w:r>
      <w:r w:rsidRPr="00C019E2">
        <w:t xml:space="preserve">is to provide </w:t>
      </w:r>
      <w:r w:rsidR="00C65842" w:rsidRPr="00C019E2">
        <w:t xml:space="preserve">a measurement that relates to the load of measurement target. The signal part of the measurement should be based on SSRP/CSIRP, which is measured in the resource elements carrying the respective reference signal. To estimate the load of the target, a signal-strength measurement over the resource element carrying data symbols is appropriate. Basically, a measurement </w:t>
      </w:r>
      <w:r w:rsidR="00C77E15" w:rsidRPr="00C019E2">
        <w:t>like</w:t>
      </w:r>
      <w:r w:rsidR="00C65842" w:rsidRPr="00C019E2">
        <w:t xml:space="preserve"> the RSSI defined for LTE should be considered.</w:t>
      </w:r>
    </w:p>
    <w:p w14:paraId="4D456A37" w14:textId="1F344FEB" w:rsidR="006641FD" w:rsidRDefault="006C4107" w:rsidP="00697DE6">
      <w:r>
        <w:t xml:space="preserve">This was discussed at RAN1 NRAH-3, and the outcome is summarized in agreement #3. </w:t>
      </w:r>
      <w:r w:rsidR="009A6EC3">
        <w:t>The first part of the agreement discusses if the UE should measure only on DL parts of the resource or on the entire resource.</w:t>
      </w:r>
      <w:r w:rsidR="004D7715">
        <w:t xml:space="preserve"> The usage of dynamic TDD clearly complicates the RSSI measurement, but it is not the only deployment scenario, and the potential gains need to be balanced of the required signaling. Here we propose to adopt the LTE solution where the eNB provides a subframe measurement pattern. With this, the NW has some control over which slots the measurement is performed. The accuracy of the RSSI measurement will not be perfect when dynamic TDD is used.</w:t>
      </w:r>
      <w:r>
        <w:t xml:space="preserve"> Hence, we propose</w:t>
      </w:r>
    </w:p>
    <w:p w14:paraId="7787EB31" w14:textId="35C2A13A" w:rsidR="008E2043" w:rsidRPr="008E2043" w:rsidRDefault="00CB04E4" w:rsidP="008E2043">
      <w:pPr>
        <w:pStyle w:val="Proposal"/>
      </w:pPr>
      <w:bookmarkStart w:id="38" w:name="_Toc494368843"/>
      <w:bookmarkStart w:id="39" w:name="_Toc494368875"/>
      <w:bookmarkStart w:id="40" w:name="_Toc494368899"/>
      <w:bookmarkStart w:id="41" w:name="_Toc494368926"/>
      <w:bookmarkStart w:id="42" w:name="_Toc494368944"/>
      <w:bookmarkStart w:id="43" w:name="_Toc494369004"/>
      <w:bookmarkStart w:id="44" w:name="_Toc494721021"/>
      <w:r>
        <w:t xml:space="preserve">The RSSI is measured within the resource </w:t>
      </w:r>
      <w:r w:rsidR="004D7715">
        <w:t>indicated by measurement subframes, similar to LTE. No additional information is conveyed to handle dynamic TDD.</w:t>
      </w:r>
      <w:bookmarkStart w:id="45" w:name="_Toc494368927"/>
      <w:bookmarkStart w:id="46" w:name="_Toc494368945"/>
      <w:bookmarkStart w:id="47" w:name="_Toc494368844"/>
      <w:bookmarkEnd w:id="38"/>
      <w:bookmarkEnd w:id="39"/>
      <w:bookmarkEnd w:id="40"/>
      <w:bookmarkEnd w:id="41"/>
      <w:bookmarkEnd w:id="42"/>
      <w:bookmarkEnd w:id="43"/>
      <w:bookmarkEnd w:id="44"/>
      <w:bookmarkEnd w:id="45"/>
      <w:bookmarkEnd w:id="46"/>
    </w:p>
    <w:p w14:paraId="3456A745" w14:textId="4AEF7D99" w:rsidR="008E2043" w:rsidRPr="00CB04E4" w:rsidRDefault="008E2043" w:rsidP="008E2043">
      <w:bookmarkStart w:id="48" w:name="_Toc494368876"/>
      <w:bookmarkStart w:id="49" w:name="_Toc494368900"/>
      <w:bookmarkStart w:id="50" w:name="_Toc494368928"/>
      <w:r>
        <w:t xml:space="preserve">The second part of agreement #3 lists options for the measurement resource in the time domain, and in particular the configurability of the resource. In general, we don’t see any need to be able to configure the resource, the same measurement resource should be applicable in all deployments. Still, the measurement resource can be different for SSRQ and CSIRQ. The details are outlined in subsections </w:t>
      </w:r>
      <w:r>
        <w:fldChar w:fldCharType="begin"/>
      </w:r>
      <w:r>
        <w:instrText xml:space="preserve"> REF _Ref494360089 \r \h  \* MERGEFORMAT </w:instrText>
      </w:r>
      <w:r>
        <w:fldChar w:fldCharType="separate"/>
      </w:r>
      <w:r>
        <w:t>2.2.1.1</w:t>
      </w:r>
      <w:r>
        <w:fldChar w:fldCharType="end"/>
      </w:r>
      <w:r>
        <w:t xml:space="preserve"> and </w:t>
      </w:r>
      <w:r>
        <w:fldChar w:fldCharType="begin"/>
      </w:r>
      <w:r>
        <w:instrText xml:space="preserve"> REF _Ref494360090 \r \h  \* MERGEFORMAT </w:instrText>
      </w:r>
      <w:r>
        <w:fldChar w:fldCharType="separate"/>
      </w:r>
      <w:r>
        <w:t>2.2.1.2</w:t>
      </w:r>
      <w:r>
        <w:fldChar w:fldCharType="end"/>
      </w:r>
      <w:r>
        <w:t xml:space="preserve"> for SSRQ and CSIRQ, respectively. In short, we propose  Alt d for SSRQ and Alt a for CSIRQ.</w:t>
      </w:r>
      <w:bookmarkEnd w:id="47"/>
      <w:bookmarkEnd w:id="48"/>
      <w:bookmarkEnd w:id="49"/>
      <w:bookmarkEnd w:id="50"/>
    </w:p>
    <w:p w14:paraId="07302944" w14:textId="5DABC85A" w:rsidR="008E2043" w:rsidRDefault="008E2043" w:rsidP="00F62A44">
      <w:pPr>
        <w:pStyle w:val="Proposal"/>
        <w:numPr>
          <w:ilvl w:val="0"/>
          <w:numId w:val="0"/>
        </w:numPr>
        <w:ind w:left="1701" w:hanging="1701"/>
      </w:pPr>
    </w:p>
    <w:p w14:paraId="22321CCF" w14:textId="77777777" w:rsidR="008E2043" w:rsidRDefault="008E2043" w:rsidP="00F62A44">
      <w:pPr>
        <w:pStyle w:val="Proposal"/>
        <w:numPr>
          <w:ilvl w:val="0"/>
          <w:numId w:val="0"/>
        </w:numPr>
        <w:ind w:left="1701" w:hanging="1701"/>
      </w:pPr>
    </w:p>
    <w:p w14:paraId="1E5B9BAB" w14:textId="31C521FC" w:rsidR="00C65842" w:rsidRDefault="00C65842" w:rsidP="00C65842">
      <w:pPr>
        <w:pStyle w:val="Heading4"/>
      </w:pPr>
      <w:bookmarkStart w:id="51" w:name="_Ref494360089"/>
      <w:r>
        <w:t>SSRQ</w:t>
      </w:r>
      <w:bookmarkEnd w:id="51"/>
    </w:p>
    <w:p w14:paraId="5AA6A5DF" w14:textId="7C1F98CA" w:rsidR="00145AF9" w:rsidRPr="00C019E2" w:rsidRDefault="00145AF9" w:rsidP="00145AF9">
      <w:r w:rsidRPr="00C019E2">
        <w:t>In SSRQ, the SSRP part shall obviously be measured on SSS transmitted in any one or more SS blocks. However to ensure that the SS</w:t>
      </w:r>
      <w:r w:rsidR="00D47BAD" w:rsidRPr="00C019E2">
        <w:t>-RS</w:t>
      </w:r>
      <w:r w:rsidRPr="00C019E2">
        <w:t>SI incorporates sufficient contributions from resource elements which can carry data c</w:t>
      </w:r>
      <w:r w:rsidR="00F350DF" w:rsidRPr="00C019E2">
        <w:t>hannel it is proposes that the S</w:t>
      </w:r>
      <w:r w:rsidRPr="00C019E2">
        <w:t>S</w:t>
      </w:r>
      <w:r w:rsidR="00D47BAD" w:rsidRPr="00C019E2">
        <w:t>-RS</w:t>
      </w:r>
      <w:r w:rsidRPr="00C019E2">
        <w:t>SI part is me</w:t>
      </w:r>
      <w:r w:rsidR="00F350DF" w:rsidRPr="00C019E2">
        <w:t xml:space="preserve">asured </w:t>
      </w:r>
      <w:r w:rsidR="00D47BAD" w:rsidRPr="00C019E2">
        <w:t>over time duration (T</w:t>
      </w:r>
      <w:r w:rsidR="00D47BAD" w:rsidRPr="00C019E2">
        <w:rPr>
          <w:vertAlign w:val="subscript"/>
        </w:rPr>
        <w:t>SS-RSSI</w:t>
      </w:r>
      <w:r w:rsidR="00D47BAD" w:rsidRPr="00C019E2">
        <w:t xml:space="preserve">) </w:t>
      </w:r>
      <w:r w:rsidRPr="00C019E2">
        <w:t>starting from the first symbol in the slot containing the first SS block in the SS burst set in where the measurement is done as follows:</w:t>
      </w:r>
    </w:p>
    <w:p w14:paraId="46363C98" w14:textId="75676E89" w:rsidR="00145AF9" w:rsidRPr="003B4678" w:rsidRDefault="00D47BAD" w:rsidP="00145AF9">
      <w:pPr>
        <w:rPr>
          <w:lang w:val="sv-FI"/>
        </w:rPr>
      </w:pPr>
      <w:r w:rsidRPr="003B4678">
        <w:rPr>
          <w:lang w:val="sv-FI"/>
        </w:rPr>
        <w:t>T</w:t>
      </w:r>
      <w:r w:rsidRPr="003B4678">
        <w:rPr>
          <w:vertAlign w:val="subscript"/>
          <w:lang w:val="sv-FI"/>
        </w:rPr>
        <w:t>SS-RSSI</w:t>
      </w:r>
      <w:r w:rsidRPr="003B4678">
        <w:rPr>
          <w:lang w:val="sv-FI"/>
        </w:rPr>
        <w:t xml:space="preserve"> </w:t>
      </w:r>
      <w:r w:rsidR="00145AF9" w:rsidRPr="003B4678">
        <w:rPr>
          <w:lang w:val="sv-FI"/>
        </w:rPr>
        <w:t>= MIN(5 ms, K*M*</w:t>
      </w:r>
      <w:r w:rsidR="00F350DF" w:rsidRPr="003B4678">
        <w:rPr>
          <w:lang w:val="sv-FI"/>
        </w:rPr>
        <w:t>T</w:t>
      </w:r>
      <w:r w:rsidR="00F350DF" w:rsidRPr="003B4678">
        <w:rPr>
          <w:vertAlign w:val="subscript"/>
          <w:lang w:val="sv-FI"/>
        </w:rPr>
        <w:t>SS-slot</w:t>
      </w:r>
      <w:r w:rsidR="00145AF9" w:rsidRPr="003B4678">
        <w:rPr>
          <w:lang w:val="sv-FI"/>
        </w:rPr>
        <w:t>)</w:t>
      </w:r>
    </w:p>
    <w:p w14:paraId="29BF723B" w14:textId="77777777" w:rsidR="00145AF9" w:rsidRDefault="00145AF9" w:rsidP="00145AF9">
      <w:r>
        <w:t>Where:</w:t>
      </w:r>
    </w:p>
    <w:p w14:paraId="5C30DBCA" w14:textId="6698B2FB" w:rsidR="00F350DF" w:rsidRPr="00C019E2" w:rsidRDefault="00145AF9" w:rsidP="00145AF9">
      <w:pPr>
        <w:pStyle w:val="ListParagraph"/>
        <w:numPr>
          <w:ilvl w:val="0"/>
          <w:numId w:val="19"/>
        </w:numPr>
      </w:pPr>
      <w:r w:rsidRPr="00C019E2">
        <w:t xml:space="preserve">K is the weighting factor to ensure sufficient number of data symbols are included within </w:t>
      </w:r>
      <w:r w:rsidR="00D47BAD" w:rsidRPr="00C019E2">
        <w:rPr>
          <w:szCs w:val="22"/>
        </w:rPr>
        <w:t>T</w:t>
      </w:r>
      <w:r w:rsidR="00D47BAD" w:rsidRPr="00C019E2">
        <w:rPr>
          <w:szCs w:val="22"/>
          <w:vertAlign w:val="subscript"/>
        </w:rPr>
        <w:t>SS-RSSI</w:t>
      </w:r>
      <w:r w:rsidRPr="00C019E2">
        <w:t>. The value of K can be fixed.</w:t>
      </w:r>
      <w:r w:rsidR="00D47BAD" w:rsidRPr="00C019E2">
        <w:t xml:space="preserve"> Suitable values for K may be K=1.5 or K=2.</w:t>
      </w:r>
    </w:p>
    <w:p w14:paraId="5F2FC2D9" w14:textId="76228EFC" w:rsidR="00F350DF" w:rsidRPr="00C019E2" w:rsidRDefault="00145AF9" w:rsidP="00145AF9">
      <w:pPr>
        <w:pStyle w:val="ListParagraph"/>
        <w:numPr>
          <w:ilvl w:val="0"/>
          <w:numId w:val="19"/>
        </w:numPr>
      </w:pPr>
      <w:r w:rsidRPr="00C019E2">
        <w:t xml:space="preserve">M is the number of slots in which the SS blocks are configured within the SS burst set used for the measurement. </w:t>
      </w:r>
      <w:r w:rsidR="00F350DF" w:rsidRPr="00C019E2">
        <w:t xml:space="preserve">M depends on the SS block measurement timing configuration provided to the UE. </w:t>
      </w:r>
    </w:p>
    <w:p w14:paraId="6689B530" w14:textId="75F19D51" w:rsidR="000C1539" w:rsidRPr="00C019E2" w:rsidRDefault="00F350DF" w:rsidP="00145AF9">
      <w:pPr>
        <w:pStyle w:val="ListParagraph"/>
        <w:numPr>
          <w:ilvl w:val="0"/>
          <w:numId w:val="19"/>
        </w:numPr>
      </w:pPr>
      <w:r w:rsidRPr="00C019E2">
        <w:t>T</w:t>
      </w:r>
      <w:r w:rsidRPr="00C019E2">
        <w:rPr>
          <w:vertAlign w:val="subscript"/>
        </w:rPr>
        <w:t>SS-slot</w:t>
      </w:r>
      <w:r w:rsidRPr="00C019E2">
        <w:t xml:space="preserve"> </w:t>
      </w:r>
      <w:r w:rsidR="00145AF9" w:rsidRPr="00C019E2">
        <w:t>is the duration of the slot containing the SS block. This depends on subcarrier spacing of SS block.</w:t>
      </w:r>
    </w:p>
    <w:p w14:paraId="512D1D58" w14:textId="2262B49A" w:rsidR="00AB0EEC" w:rsidRPr="00C019E2" w:rsidRDefault="00AB0EEC" w:rsidP="00AB0EEC">
      <w:r w:rsidRPr="00C019E2">
        <w:t xml:space="preserve">The alternative to perform the SSSI measurements over time would be to make use of resource elements outside the frequencies where the SS block is transmitted. This would however require UEs to perform measurements over a wider frequency span, which would be challenging for narrowband UEs. </w:t>
      </w:r>
    </w:p>
    <w:p w14:paraId="3FB74280" w14:textId="4D32DF48" w:rsidR="00AB0EEC" w:rsidRPr="00C019E2" w:rsidRDefault="00AB0EEC" w:rsidP="00AB0EEC">
      <w:r w:rsidRPr="00C019E2">
        <w:t>Based on this argumentation, we propose the following definition for the SSRQ</w:t>
      </w:r>
    </w:p>
    <w:p w14:paraId="75C71E6F" w14:textId="4E6ECA8A" w:rsidR="00BE3210" w:rsidRPr="00C019E2" w:rsidRDefault="00BE3210" w:rsidP="00BE3210">
      <w:pPr>
        <w:pStyle w:val="Proposal"/>
        <w:keepNext/>
      </w:pPr>
      <w:bookmarkStart w:id="52" w:name="_Toc494349489"/>
      <w:bookmarkStart w:id="53" w:name="_Toc494349968"/>
      <w:bookmarkStart w:id="54" w:name="_Toc494368845"/>
      <w:bookmarkStart w:id="55" w:name="_Toc494368877"/>
      <w:bookmarkStart w:id="56" w:name="_Toc494368901"/>
      <w:bookmarkStart w:id="57" w:name="_Toc494368929"/>
      <w:bookmarkStart w:id="58" w:name="_Toc494368946"/>
      <w:bookmarkStart w:id="59" w:name="_Toc494369005"/>
      <w:bookmarkStart w:id="60" w:name="_Toc494721022"/>
      <w:bookmarkStart w:id="61" w:name="_Toc492545409"/>
      <w:r w:rsidRPr="00C019E2">
        <w:t>Adopt the following definition for SSRQ</w:t>
      </w:r>
      <w:r w:rsidR="00B16568" w:rsidRPr="00C019E2">
        <w:t>:</w:t>
      </w:r>
      <w:bookmarkEnd w:id="52"/>
      <w:bookmarkEnd w:id="53"/>
      <w:bookmarkEnd w:id="54"/>
      <w:bookmarkEnd w:id="55"/>
      <w:bookmarkEnd w:id="56"/>
      <w:bookmarkEnd w:id="57"/>
      <w:bookmarkEnd w:id="58"/>
      <w:bookmarkEnd w:id="59"/>
      <w:bookmarkEnd w:id="60"/>
      <w:r w:rsidR="00B16568" w:rsidRPr="00C019E2">
        <w:t xml:space="preserve"> </w:t>
      </w:r>
      <w:bookmarkEnd w:id="61"/>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BE3210" w:rsidRPr="00E2685B" w14:paraId="338C5F14" w14:textId="77777777" w:rsidTr="009E4BB7">
        <w:trPr>
          <w:cantSplit/>
        </w:trPr>
        <w:tc>
          <w:tcPr>
            <w:tcW w:w="1951" w:type="dxa"/>
          </w:tcPr>
          <w:p w14:paraId="72E77B09" w14:textId="77777777" w:rsidR="00BE3210" w:rsidRPr="00595843" w:rsidRDefault="00BE3210" w:rsidP="009E4BB7">
            <w:pPr>
              <w:keepNext/>
              <w:keepLines/>
              <w:spacing w:after="0"/>
              <w:rPr>
                <w:rFonts w:ascii="Arial" w:hAnsi="Arial"/>
                <w:b/>
                <w:sz w:val="16"/>
                <w:szCs w:val="16"/>
              </w:rPr>
            </w:pPr>
            <w:r w:rsidRPr="00595843">
              <w:rPr>
                <w:rFonts w:ascii="Arial" w:hAnsi="Arial"/>
                <w:b/>
                <w:sz w:val="16"/>
                <w:szCs w:val="16"/>
              </w:rPr>
              <w:t>Definition</w:t>
            </w:r>
          </w:p>
        </w:tc>
        <w:tc>
          <w:tcPr>
            <w:tcW w:w="7787" w:type="dxa"/>
          </w:tcPr>
          <w:p w14:paraId="35680C12" w14:textId="77777777" w:rsidR="00BE3210" w:rsidRPr="00C019E2" w:rsidRDefault="00BE3210" w:rsidP="009E4BB7">
            <w:pPr>
              <w:keepNext/>
              <w:keepLines/>
              <w:spacing w:after="0"/>
              <w:rPr>
                <w:rFonts w:ascii="Arial" w:hAnsi="Arial"/>
                <w:sz w:val="16"/>
                <w:szCs w:val="16"/>
              </w:rPr>
            </w:pPr>
            <w:r w:rsidRPr="00C019E2">
              <w:rPr>
                <w:rFonts w:ascii="Arial" w:hAnsi="Arial"/>
                <w:sz w:val="16"/>
                <w:szCs w:val="16"/>
              </w:rPr>
              <w:t xml:space="preserve">Synchronization Signal Reference Signal Received Quality (SSRQ) is defined as the ratio </w:t>
            </w:r>
            <w:r w:rsidRPr="00C019E2">
              <w:rPr>
                <w:rFonts w:ascii="Arial" w:hAnsi="Arial"/>
                <w:i/>
                <w:iCs/>
                <w:sz w:val="16"/>
                <w:szCs w:val="16"/>
              </w:rPr>
              <w:t>N</w:t>
            </w:r>
            <w:r w:rsidRPr="00C019E2">
              <w:rPr>
                <w:rFonts w:ascii="Arial" w:hAnsi="Arial" w:cs="Arial"/>
                <w:sz w:val="16"/>
                <w:szCs w:val="16"/>
              </w:rPr>
              <w:t>×</w:t>
            </w:r>
            <w:r w:rsidRPr="00C019E2">
              <w:rPr>
                <w:rFonts w:ascii="Arial" w:hAnsi="Arial"/>
                <w:sz w:val="16"/>
                <w:szCs w:val="16"/>
              </w:rPr>
              <w:t xml:space="preserve">SSRP/(NR carrier RSSI), where </w:t>
            </w:r>
            <w:r w:rsidRPr="00C019E2">
              <w:rPr>
                <w:rFonts w:ascii="Arial" w:hAnsi="Arial"/>
                <w:i/>
                <w:iCs/>
                <w:sz w:val="16"/>
                <w:szCs w:val="16"/>
              </w:rPr>
              <w:t>N</w:t>
            </w:r>
            <w:r w:rsidRPr="00C019E2">
              <w:rPr>
                <w:rFonts w:ascii="Arial" w:hAnsi="Arial"/>
                <w:sz w:val="16"/>
                <w:szCs w:val="16"/>
              </w:rPr>
              <w:t xml:space="preserve"> is the number of resource blocks of the NR carrier RSSI measurement bandwidth. The measurements in the numerator and denominator shall be made over the same set of resource blocks.</w:t>
            </w:r>
          </w:p>
          <w:p w14:paraId="73A3D57E" w14:textId="77777777" w:rsidR="00BE3210" w:rsidRPr="00C019E2" w:rsidRDefault="00BE3210" w:rsidP="009E4BB7">
            <w:pPr>
              <w:keepNext/>
              <w:keepLines/>
              <w:spacing w:after="0"/>
              <w:rPr>
                <w:rFonts w:ascii="Arial" w:hAnsi="Arial"/>
                <w:sz w:val="16"/>
                <w:szCs w:val="16"/>
              </w:rPr>
            </w:pPr>
          </w:p>
          <w:p w14:paraId="6F42437F" w14:textId="77777777" w:rsidR="00BE3210" w:rsidRPr="00C019E2" w:rsidRDefault="00BE3210" w:rsidP="009E4BB7">
            <w:pPr>
              <w:keepNext/>
              <w:keepLines/>
              <w:spacing w:after="0"/>
              <w:rPr>
                <w:rFonts w:ascii="Arial" w:hAnsi="Arial"/>
                <w:sz w:val="16"/>
                <w:szCs w:val="16"/>
              </w:rPr>
            </w:pPr>
            <w:r w:rsidRPr="00C019E2">
              <w:rPr>
                <w:rFonts w:ascii="Arial" w:hAnsi="Arial"/>
                <w:sz w:val="16"/>
                <w:szCs w:val="16"/>
              </w:rPr>
              <w:t>NR Carrier Received Signal Strength Indicator (SS-RSSI), comprises the linear average of the total received power (in [W]) observed over time duration T</w:t>
            </w:r>
            <w:r w:rsidRPr="00C019E2">
              <w:rPr>
                <w:rFonts w:ascii="Arial" w:hAnsi="Arial"/>
                <w:sz w:val="16"/>
                <w:szCs w:val="16"/>
                <w:vertAlign w:val="subscript"/>
              </w:rPr>
              <w:t>SS-RSSI</w:t>
            </w:r>
            <w:r w:rsidRPr="00C019E2">
              <w:rPr>
                <w:rFonts w:ascii="Arial" w:hAnsi="Arial"/>
                <w:sz w:val="16"/>
                <w:szCs w:val="16"/>
              </w:rPr>
              <w:t xml:space="preserve"> starting from the first symbol in the slot containing the first SS block in the SS burst set where measurement is done and within the measurement bandwidth over </w:t>
            </w:r>
            <w:r w:rsidRPr="00C019E2">
              <w:rPr>
                <w:rFonts w:ascii="Arial" w:hAnsi="Arial"/>
                <w:i/>
                <w:iCs/>
                <w:sz w:val="16"/>
                <w:szCs w:val="16"/>
              </w:rPr>
              <w:t>N</w:t>
            </w:r>
            <w:r w:rsidRPr="00C019E2">
              <w:rPr>
                <w:rFonts w:ascii="Arial" w:hAnsi="Arial"/>
                <w:sz w:val="16"/>
                <w:szCs w:val="16"/>
              </w:rPr>
              <w:t xml:space="preserve"> number of resource blocks by the UE from all sources including co-channel serving and non-serving cells, adjacent channel interference, thermal noise etc. The time duration, T</w:t>
            </w:r>
            <w:r w:rsidRPr="00C019E2">
              <w:rPr>
                <w:rFonts w:ascii="Arial" w:hAnsi="Arial"/>
                <w:sz w:val="16"/>
                <w:szCs w:val="16"/>
                <w:vertAlign w:val="subscript"/>
              </w:rPr>
              <w:t>SS-RSSI</w:t>
            </w:r>
            <w:r w:rsidRPr="00C019E2">
              <w:rPr>
                <w:rFonts w:ascii="Arial" w:hAnsi="Arial"/>
                <w:sz w:val="16"/>
                <w:szCs w:val="16"/>
              </w:rPr>
              <w:t>, is defined as follows:</w:t>
            </w:r>
          </w:p>
          <w:p w14:paraId="5C2461BC" w14:textId="77777777" w:rsidR="00BE3210" w:rsidRPr="00C019E2" w:rsidRDefault="00BE3210" w:rsidP="009E4BB7">
            <w:pPr>
              <w:keepNext/>
              <w:keepLines/>
              <w:spacing w:after="0"/>
              <w:rPr>
                <w:rFonts w:ascii="Arial" w:hAnsi="Arial"/>
                <w:sz w:val="16"/>
                <w:szCs w:val="16"/>
              </w:rPr>
            </w:pPr>
          </w:p>
          <w:p w14:paraId="7AC65A36" w14:textId="77777777" w:rsidR="00BE3210" w:rsidRPr="00C019E2" w:rsidRDefault="00BE3210" w:rsidP="009E4BB7">
            <w:pPr>
              <w:keepNext/>
              <w:keepLines/>
              <w:spacing w:after="0"/>
              <w:jc w:val="center"/>
              <w:rPr>
                <w:rFonts w:ascii="Arial" w:hAnsi="Arial"/>
                <w:sz w:val="16"/>
                <w:szCs w:val="16"/>
              </w:rPr>
            </w:pPr>
            <w:r w:rsidRPr="00C019E2">
              <w:rPr>
                <w:rFonts w:ascii="Arial" w:hAnsi="Arial"/>
                <w:sz w:val="16"/>
                <w:szCs w:val="16"/>
              </w:rPr>
              <w:t>T</w:t>
            </w:r>
            <w:r w:rsidRPr="00C019E2">
              <w:rPr>
                <w:rFonts w:ascii="Arial" w:hAnsi="Arial"/>
                <w:sz w:val="16"/>
                <w:szCs w:val="16"/>
                <w:vertAlign w:val="subscript"/>
              </w:rPr>
              <w:t>SS-RSSI</w:t>
            </w:r>
            <w:r w:rsidRPr="00C019E2">
              <w:rPr>
                <w:rFonts w:ascii="Arial" w:hAnsi="Arial"/>
                <w:sz w:val="16"/>
                <w:szCs w:val="16"/>
              </w:rPr>
              <w:t>= MIN (5 ms, (K*M*T</w:t>
            </w:r>
            <w:r w:rsidRPr="00C019E2">
              <w:rPr>
                <w:rFonts w:ascii="Arial" w:hAnsi="Arial"/>
                <w:sz w:val="16"/>
                <w:szCs w:val="16"/>
                <w:vertAlign w:val="subscript"/>
              </w:rPr>
              <w:t>SS-slot</w:t>
            </w:r>
            <w:r w:rsidRPr="00C019E2">
              <w:rPr>
                <w:rFonts w:ascii="Arial" w:hAnsi="Arial"/>
                <w:sz w:val="16"/>
                <w:szCs w:val="16"/>
              </w:rPr>
              <w:t>))</w:t>
            </w:r>
          </w:p>
          <w:p w14:paraId="267FBF8E" w14:textId="77777777" w:rsidR="00BE3210" w:rsidRPr="00C019E2" w:rsidRDefault="00BE3210" w:rsidP="009E4BB7">
            <w:pPr>
              <w:keepNext/>
              <w:keepLines/>
              <w:spacing w:after="0"/>
              <w:rPr>
                <w:rFonts w:ascii="Arial" w:hAnsi="Arial"/>
                <w:sz w:val="16"/>
                <w:szCs w:val="16"/>
                <w:vertAlign w:val="subscript"/>
              </w:rPr>
            </w:pPr>
          </w:p>
          <w:p w14:paraId="0DE480D5" w14:textId="77777777" w:rsidR="00BE3210" w:rsidRPr="00595843" w:rsidRDefault="00BE3210" w:rsidP="009E4BB7">
            <w:pPr>
              <w:keepNext/>
              <w:keepLines/>
              <w:spacing w:after="0"/>
              <w:rPr>
                <w:rFonts w:ascii="Arial" w:hAnsi="Arial"/>
                <w:sz w:val="16"/>
                <w:szCs w:val="16"/>
              </w:rPr>
            </w:pPr>
            <w:r w:rsidRPr="00595843">
              <w:rPr>
                <w:rFonts w:ascii="Arial" w:hAnsi="Arial"/>
                <w:sz w:val="16"/>
                <w:szCs w:val="16"/>
              </w:rPr>
              <w:t>Where:</w:t>
            </w:r>
          </w:p>
          <w:p w14:paraId="122F217B" w14:textId="77777777" w:rsidR="00BE3210" w:rsidRPr="00595843" w:rsidRDefault="00BE3210" w:rsidP="009E4BB7">
            <w:pPr>
              <w:keepNext/>
              <w:keepLines/>
              <w:spacing w:after="0"/>
              <w:rPr>
                <w:rFonts w:ascii="Arial" w:hAnsi="Arial"/>
                <w:sz w:val="16"/>
                <w:szCs w:val="16"/>
              </w:rPr>
            </w:pPr>
          </w:p>
          <w:p w14:paraId="352424B4" w14:textId="77777777" w:rsidR="00BE3210" w:rsidRPr="00C019E2" w:rsidRDefault="00BE3210" w:rsidP="009E4BB7">
            <w:pPr>
              <w:keepNext/>
              <w:keepLines/>
              <w:numPr>
                <w:ilvl w:val="0"/>
                <w:numId w:val="20"/>
              </w:numPr>
              <w:spacing w:after="0"/>
              <w:rPr>
                <w:rFonts w:ascii="Arial" w:hAnsi="Arial"/>
                <w:sz w:val="16"/>
                <w:szCs w:val="16"/>
              </w:rPr>
            </w:pPr>
            <w:r w:rsidRPr="00C019E2">
              <w:rPr>
                <w:rFonts w:ascii="Arial" w:hAnsi="Arial"/>
                <w:sz w:val="16"/>
                <w:szCs w:val="16"/>
              </w:rPr>
              <w:t>K =[3/2] is the weighting factor to ensure sufficient number of data symbols are included within T</w:t>
            </w:r>
            <w:r w:rsidRPr="00C019E2">
              <w:rPr>
                <w:rFonts w:ascii="Arial" w:hAnsi="Arial"/>
                <w:sz w:val="16"/>
                <w:szCs w:val="16"/>
                <w:vertAlign w:val="subscript"/>
              </w:rPr>
              <w:t>SS-RSSI</w:t>
            </w:r>
            <w:r w:rsidRPr="00C019E2">
              <w:rPr>
                <w:rFonts w:ascii="Arial" w:hAnsi="Arial"/>
                <w:sz w:val="16"/>
                <w:szCs w:val="16"/>
              </w:rPr>
              <w:t>,</w:t>
            </w:r>
          </w:p>
          <w:p w14:paraId="46A0EFFF" w14:textId="77777777" w:rsidR="00BE3210" w:rsidRPr="00C019E2" w:rsidRDefault="00BE3210" w:rsidP="009E4BB7">
            <w:pPr>
              <w:keepNext/>
              <w:keepLines/>
              <w:numPr>
                <w:ilvl w:val="0"/>
                <w:numId w:val="20"/>
              </w:numPr>
              <w:spacing w:after="0"/>
              <w:rPr>
                <w:rFonts w:ascii="Arial" w:hAnsi="Arial"/>
                <w:sz w:val="16"/>
                <w:szCs w:val="16"/>
              </w:rPr>
            </w:pPr>
            <w:r w:rsidRPr="00C019E2">
              <w:rPr>
                <w:rFonts w:ascii="Arial" w:hAnsi="Arial"/>
                <w:sz w:val="16"/>
                <w:szCs w:val="16"/>
              </w:rPr>
              <w:t>M is the number of slots configured for transmitting SS blocks within the SS burst set and</w:t>
            </w:r>
          </w:p>
          <w:p w14:paraId="2723E4FA" w14:textId="77777777" w:rsidR="00BE3210" w:rsidRPr="00C019E2" w:rsidRDefault="00BE3210" w:rsidP="009E4BB7">
            <w:pPr>
              <w:keepNext/>
              <w:keepLines/>
              <w:numPr>
                <w:ilvl w:val="0"/>
                <w:numId w:val="20"/>
              </w:numPr>
              <w:spacing w:after="0"/>
              <w:rPr>
                <w:rFonts w:ascii="Arial" w:hAnsi="Arial"/>
                <w:sz w:val="16"/>
                <w:szCs w:val="16"/>
              </w:rPr>
            </w:pPr>
            <w:r w:rsidRPr="00C019E2">
              <w:rPr>
                <w:rFonts w:ascii="Arial" w:hAnsi="Arial"/>
                <w:sz w:val="16"/>
                <w:szCs w:val="16"/>
              </w:rPr>
              <w:t>T</w:t>
            </w:r>
            <w:r w:rsidRPr="00C019E2">
              <w:rPr>
                <w:rFonts w:ascii="Arial" w:hAnsi="Arial"/>
                <w:sz w:val="16"/>
                <w:szCs w:val="16"/>
                <w:vertAlign w:val="subscript"/>
              </w:rPr>
              <w:t>SS-slot</w:t>
            </w:r>
            <w:r w:rsidRPr="00C019E2">
              <w:rPr>
                <w:rFonts w:ascii="Arial" w:hAnsi="Arial"/>
                <w:sz w:val="16"/>
                <w:szCs w:val="16"/>
              </w:rPr>
              <w:t xml:space="preserve"> is the duration of the slot carrying SS block</w:t>
            </w:r>
          </w:p>
          <w:p w14:paraId="27140E68" w14:textId="77777777" w:rsidR="00BE3210" w:rsidRPr="00C019E2" w:rsidRDefault="00BE3210" w:rsidP="009E4BB7">
            <w:pPr>
              <w:keepNext/>
              <w:keepLines/>
              <w:spacing w:after="0"/>
              <w:rPr>
                <w:rFonts w:ascii="Arial" w:hAnsi="Arial"/>
                <w:sz w:val="16"/>
                <w:szCs w:val="16"/>
              </w:rPr>
            </w:pPr>
          </w:p>
          <w:p w14:paraId="47797F7A" w14:textId="77777777" w:rsidR="00BE3210" w:rsidRPr="00C019E2" w:rsidRDefault="00BE3210" w:rsidP="009E4BB7">
            <w:pPr>
              <w:keepNext/>
              <w:keepLines/>
              <w:spacing w:after="0"/>
              <w:rPr>
                <w:rFonts w:ascii="Arial" w:hAnsi="Arial"/>
                <w:sz w:val="16"/>
                <w:szCs w:val="16"/>
              </w:rPr>
            </w:pPr>
            <w:r w:rsidRPr="00C019E2">
              <w:rPr>
                <w:rFonts w:ascii="Arial" w:hAnsi="Arial"/>
                <w:sz w:val="16"/>
                <w:szCs w:val="16"/>
              </w:rPr>
              <w:t>The reference point for the SSRQ shall be the union of all the antenna elements of the UE from which signals are combined by the UE for beamforming purposes.</w:t>
            </w:r>
          </w:p>
          <w:p w14:paraId="1B1C410A" w14:textId="77777777" w:rsidR="00BE3210" w:rsidRPr="00C019E2" w:rsidRDefault="00BE3210" w:rsidP="009E4BB7">
            <w:pPr>
              <w:keepNext/>
              <w:keepLines/>
              <w:spacing w:after="0"/>
              <w:rPr>
                <w:rFonts w:ascii="Arial" w:hAnsi="Arial"/>
                <w:sz w:val="16"/>
                <w:szCs w:val="16"/>
              </w:rPr>
            </w:pPr>
            <w:r w:rsidRPr="00C019E2">
              <w:rPr>
                <w:rFonts w:ascii="Arial" w:hAnsi="Arial"/>
                <w:sz w:val="16"/>
                <w:szCs w:val="16"/>
              </w:rPr>
              <w:t xml:space="preserve"> </w:t>
            </w:r>
          </w:p>
          <w:p w14:paraId="25F7EEAE" w14:textId="77777777" w:rsidR="00BE3210" w:rsidRPr="00C019E2" w:rsidRDefault="00BE3210" w:rsidP="009E4BB7">
            <w:pPr>
              <w:keepNext/>
              <w:keepLines/>
              <w:spacing w:after="0"/>
              <w:rPr>
                <w:rFonts w:ascii="Arial" w:hAnsi="Arial"/>
                <w:sz w:val="16"/>
                <w:szCs w:val="16"/>
              </w:rPr>
            </w:pPr>
            <w:r w:rsidRPr="00C019E2">
              <w:rPr>
                <w:rFonts w:ascii="Arial" w:hAnsi="Arial"/>
                <w:sz w:val="16"/>
                <w:szCs w:val="16"/>
              </w:rPr>
              <w:t>If there are multiple possible sets of antenna elements whose signals the UE may combine, the reported value shall not be lower than the corresponding SSRQ of any of the individual sets.</w:t>
            </w:r>
          </w:p>
        </w:tc>
      </w:tr>
      <w:tr w:rsidR="00BE3210" w:rsidRPr="00E2685B" w14:paraId="3277DE35" w14:textId="77777777" w:rsidTr="009E4BB7">
        <w:trPr>
          <w:cantSplit/>
        </w:trPr>
        <w:tc>
          <w:tcPr>
            <w:tcW w:w="1951" w:type="dxa"/>
          </w:tcPr>
          <w:p w14:paraId="2B286240" w14:textId="77777777" w:rsidR="00BE3210" w:rsidRPr="00595843" w:rsidRDefault="00BE3210" w:rsidP="009E4BB7">
            <w:pPr>
              <w:keepNext/>
              <w:keepLines/>
              <w:spacing w:after="0"/>
              <w:rPr>
                <w:rFonts w:ascii="Arial" w:hAnsi="Arial"/>
                <w:b/>
                <w:sz w:val="16"/>
                <w:szCs w:val="16"/>
              </w:rPr>
            </w:pPr>
            <w:r w:rsidRPr="00595843">
              <w:rPr>
                <w:rFonts w:ascii="Arial" w:hAnsi="Arial"/>
                <w:b/>
                <w:sz w:val="16"/>
                <w:szCs w:val="16"/>
              </w:rPr>
              <w:t>Applicable for</w:t>
            </w:r>
          </w:p>
        </w:tc>
        <w:tc>
          <w:tcPr>
            <w:tcW w:w="7787" w:type="dxa"/>
          </w:tcPr>
          <w:p w14:paraId="474DFEE0" w14:textId="77777777" w:rsidR="00BE3210" w:rsidRPr="00C019E2" w:rsidRDefault="00BE3210" w:rsidP="009E4BB7">
            <w:pPr>
              <w:keepNext/>
              <w:keepLines/>
              <w:spacing w:after="0"/>
              <w:rPr>
                <w:rFonts w:ascii="Arial" w:hAnsi="Arial"/>
                <w:sz w:val="16"/>
                <w:szCs w:val="16"/>
              </w:rPr>
            </w:pPr>
            <w:r w:rsidRPr="00C019E2">
              <w:rPr>
                <w:rFonts w:ascii="Arial" w:hAnsi="Arial"/>
                <w:sz w:val="16"/>
                <w:szCs w:val="16"/>
              </w:rPr>
              <w:t>RRC_IDLE intra-frequency,</w:t>
            </w:r>
          </w:p>
          <w:p w14:paraId="1637B81C" w14:textId="77777777" w:rsidR="00BE3210" w:rsidRPr="00C019E2" w:rsidRDefault="00BE3210" w:rsidP="009E4BB7">
            <w:pPr>
              <w:keepNext/>
              <w:keepLines/>
              <w:spacing w:after="0"/>
              <w:rPr>
                <w:rFonts w:ascii="Arial" w:hAnsi="Arial"/>
                <w:sz w:val="16"/>
                <w:szCs w:val="16"/>
              </w:rPr>
            </w:pPr>
            <w:r w:rsidRPr="00C019E2">
              <w:rPr>
                <w:rFonts w:ascii="Arial" w:hAnsi="Arial"/>
                <w:sz w:val="16"/>
                <w:szCs w:val="16"/>
              </w:rPr>
              <w:t>RRC_IDLE inter-frequency,</w:t>
            </w:r>
          </w:p>
          <w:p w14:paraId="729ED0C0" w14:textId="77777777" w:rsidR="00BE3210" w:rsidRPr="00C019E2" w:rsidRDefault="00BE3210" w:rsidP="009E4BB7">
            <w:pPr>
              <w:keepNext/>
              <w:keepLines/>
              <w:spacing w:after="0"/>
              <w:rPr>
                <w:rFonts w:ascii="Arial" w:hAnsi="Arial"/>
                <w:sz w:val="16"/>
                <w:szCs w:val="16"/>
                <w:lang w:eastAsia="ja-JP"/>
              </w:rPr>
            </w:pPr>
            <w:r w:rsidRPr="00C019E2">
              <w:rPr>
                <w:rFonts w:ascii="Arial" w:hAnsi="Arial"/>
                <w:sz w:val="16"/>
                <w:szCs w:val="16"/>
                <w:lang w:eastAsia="ja-JP"/>
              </w:rPr>
              <w:t>RRC_INACTIVE intra-frequency (TBD),</w:t>
            </w:r>
          </w:p>
          <w:p w14:paraId="51BB59FF" w14:textId="77777777" w:rsidR="00BE3210" w:rsidRPr="00C019E2" w:rsidRDefault="00BE3210" w:rsidP="009E4BB7">
            <w:pPr>
              <w:keepNext/>
              <w:keepLines/>
              <w:spacing w:after="0"/>
              <w:rPr>
                <w:rFonts w:ascii="Arial" w:hAnsi="Arial"/>
                <w:sz w:val="16"/>
                <w:szCs w:val="16"/>
                <w:lang w:eastAsia="ja-JP"/>
              </w:rPr>
            </w:pPr>
            <w:r w:rsidRPr="00C019E2">
              <w:rPr>
                <w:rFonts w:ascii="Arial" w:hAnsi="Arial"/>
                <w:sz w:val="16"/>
                <w:szCs w:val="16"/>
                <w:lang w:eastAsia="ja-JP"/>
              </w:rPr>
              <w:t>RRC_INACTIVE inter-frequency (TBD),</w:t>
            </w:r>
          </w:p>
          <w:p w14:paraId="1B787C68" w14:textId="77777777" w:rsidR="00BE3210" w:rsidRPr="00C019E2" w:rsidRDefault="00BE3210" w:rsidP="009E4BB7">
            <w:pPr>
              <w:keepNext/>
              <w:keepLines/>
              <w:spacing w:after="0"/>
              <w:rPr>
                <w:rFonts w:ascii="Arial" w:hAnsi="Arial"/>
                <w:sz w:val="16"/>
                <w:szCs w:val="16"/>
              </w:rPr>
            </w:pPr>
            <w:r w:rsidRPr="00C019E2">
              <w:rPr>
                <w:rFonts w:ascii="Arial" w:hAnsi="Arial"/>
                <w:sz w:val="16"/>
                <w:szCs w:val="16"/>
              </w:rPr>
              <w:t>RRC_CONNECTED intra-frequency,</w:t>
            </w:r>
          </w:p>
          <w:p w14:paraId="7849636A" w14:textId="77777777" w:rsidR="00BE3210" w:rsidRPr="00C019E2" w:rsidRDefault="00BE3210" w:rsidP="009E4BB7">
            <w:pPr>
              <w:keepNext/>
              <w:keepLines/>
              <w:spacing w:after="0"/>
              <w:rPr>
                <w:rFonts w:ascii="Arial" w:hAnsi="Arial"/>
                <w:sz w:val="16"/>
                <w:szCs w:val="16"/>
              </w:rPr>
            </w:pPr>
            <w:r w:rsidRPr="00C019E2">
              <w:rPr>
                <w:rFonts w:ascii="Arial" w:hAnsi="Arial"/>
                <w:sz w:val="16"/>
                <w:szCs w:val="16"/>
              </w:rPr>
              <w:t>RRC_CONNECTED inter-frequency</w:t>
            </w:r>
          </w:p>
        </w:tc>
      </w:tr>
      <w:tr w:rsidR="00BE3210" w:rsidRPr="00E2685B" w14:paraId="46F78C15" w14:textId="77777777" w:rsidTr="009E4BB7">
        <w:trPr>
          <w:cantSplit/>
        </w:trPr>
        <w:tc>
          <w:tcPr>
            <w:tcW w:w="9738" w:type="dxa"/>
            <w:gridSpan w:val="2"/>
          </w:tcPr>
          <w:p w14:paraId="3B94651B" w14:textId="77777777" w:rsidR="00BE3210" w:rsidRPr="00C019E2" w:rsidRDefault="00BE3210" w:rsidP="009E4BB7">
            <w:pPr>
              <w:keepNext/>
              <w:keepLines/>
              <w:spacing w:after="0"/>
              <w:rPr>
                <w:rFonts w:ascii="Arial" w:hAnsi="Arial"/>
                <w:sz w:val="16"/>
                <w:szCs w:val="16"/>
              </w:rPr>
            </w:pPr>
            <w:r w:rsidRPr="00C019E2">
              <w:rPr>
                <w:rFonts w:ascii="Arial" w:hAnsi="Arial"/>
                <w:sz w:val="16"/>
                <w:szCs w:val="16"/>
              </w:rPr>
              <w:t>Note 1: NOTE 1: The union of the antenna elements that is used as the reference for the SSRQ may be interpreted as the antenna connector for a UE that supports measurements by applying known power levels at the antenna connector.</w:t>
            </w:r>
          </w:p>
        </w:tc>
      </w:tr>
    </w:tbl>
    <w:p w14:paraId="23DECA02" w14:textId="45A7C21A" w:rsidR="00D47BAD" w:rsidRPr="00C019E2" w:rsidRDefault="00D47BAD" w:rsidP="00BA725E">
      <w:pPr>
        <w:pStyle w:val="Proposal"/>
        <w:numPr>
          <w:ilvl w:val="0"/>
          <w:numId w:val="0"/>
        </w:numPr>
      </w:pPr>
    </w:p>
    <w:p w14:paraId="20180504" w14:textId="0B7E381E" w:rsidR="00746AFC" w:rsidRDefault="00746AFC" w:rsidP="00746AFC">
      <w:pPr>
        <w:pStyle w:val="Heading4"/>
      </w:pPr>
      <w:bookmarkStart w:id="62" w:name="_Ref494360090"/>
      <w:r>
        <w:t>CSIRQ</w:t>
      </w:r>
      <w:bookmarkEnd w:id="62"/>
    </w:p>
    <w:p w14:paraId="74A5785F" w14:textId="715C3A24" w:rsidR="00746AFC" w:rsidRPr="00C019E2" w:rsidRDefault="00746AFC" w:rsidP="00746AFC">
      <w:r w:rsidRPr="00C019E2">
        <w:t xml:space="preserve">The CSI-RS based RSRQ (CSIRQ) should include signal strength component (CSIRP) and interference component. Similar to SSRQ, the CSIRQ can be defined as a ratio of CSIRP to NR carrier RSSI. As for SSRQ, CSIRQ should provide a measure of the load in the target, which can be achieved by </w:t>
      </w:r>
      <w:r w:rsidR="00C1192B" w:rsidRPr="00C019E2">
        <w:t>meas</w:t>
      </w:r>
      <w:r w:rsidR="00F722AF" w:rsidRPr="00C019E2">
        <w:t>uring RSSS over a number of resource elements that carry PDSCH.</w:t>
      </w:r>
    </w:p>
    <w:p w14:paraId="766F84D8" w14:textId="111003B5" w:rsidR="00F722AF" w:rsidRPr="00BA725E" w:rsidRDefault="00C335B5" w:rsidP="00BA725E">
      <w:r>
        <w:t>T</w:t>
      </w:r>
      <w:r w:rsidR="00746AFC" w:rsidRPr="00C019E2">
        <w:t xml:space="preserve">he </w:t>
      </w:r>
      <w:r>
        <w:t xml:space="preserve">structure of </w:t>
      </w:r>
      <w:r w:rsidR="00746AFC" w:rsidRPr="00C019E2">
        <w:t xml:space="preserve">CSI-RS </w:t>
      </w:r>
      <w:r>
        <w:t xml:space="preserve">for L3 mobility will use CSI-Rs for </w:t>
      </w:r>
      <w:r w:rsidR="00746AFC" w:rsidRPr="00C019E2">
        <w:t>will not be transmitted continuously in frequency domain and the symbols containing CSI-RS will also contain resource elements with data channel within a resource block. Therefore it is feasible to measure RSSI over the same symbols which contain CSI-RS over the measurement bandwidth. This approach is similar to the RSSI measurement in legacy RSRQ in LTE. This will also simpl</w:t>
      </w:r>
      <w:r w:rsidR="00F722AF" w:rsidRPr="00C019E2">
        <w:t>if</w:t>
      </w:r>
      <w:r w:rsidR="00746AFC" w:rsidRPr="00C019E2">
        <w:t>y the UE implementation</w:t>
      </w:r>
      <w:r w:rsidR="00F722AF" w:rsidRPr="00C019E2">
        <w:t>,</w:t>
      </w:r>
      <w:r w:rsidR="00746AFC" w:rsidRPr="00C019E2">
        <w:t xml:space="preserve"> since the UE can measure CSIRP and RSSI at the same time and over the same duration/snapshots. The measurement bandwidth of CSIRP and RSSI can be the same. </w:t>
      </w:r>
      <w:r w:rsidR="00F722AF">
        <w:t>Hence, we propose</w:t>
      </w:r>
    </w:p>
    <w:p w14:paraId="78A9C3B5" w14:textId="77777777" w:rsidR="00BA725E" w:rsidRPr="00C019E2" w:rsidRDefault="00BA725E" w:rsidP="00BA725E">
      <w:pPr>
        <w:pStyle w:val="Proposal"/>
      </w:pPr>
      <w:bookmarkStart w:id="63" w:name="_Toc492545410"/>
      <w:bookmarkStart w:id="64" w:name="_Toc494349490"/>
      <w:bookmarkStart w:id="65" w:name="_Toc494349969"/>
      <w:bookmarkStart w:id="66" w:name="_Toc494368846"/>
      <w:bookmarkStart w:id="67" w:name="_Toc494368878"/>
      <w:bookmarkStart w:id="68" w:name="_Toc494368902"/>
      <w:bookmarkStart w:id="69" w:name="_Toc494368930"/>
      <w:bookmarkStart w:id="70" w:name="_Toc494368947"/>
      <w:bookmarkStart w:id="71" w:name="_Toc494369006"/>
      <w:bookmarkStart w:id="72" w:name="_Toc494721023"/>
      <w:r w:rsidRPr="00C019E2">
        <w:t>Adopt the following definition of CSIRQ:</w:t>
      </w:r>
      <w:bookmarkEnd w:id="63"/>
      <w:bookmarkEnd w:id="64"/>
      <w:bookmarkEnd w:id="65"/>
      <w:bookmarkEnd w:id="66"/>
      <w:bookmarkEnd w:id="67"/>
      <w:bookmarkEnd w:id="68"/>
      <w:bookmarkEnd w:id="69"/>
      <w:bookmarkEnd w:id="70"/>
      <w:bookmarkEnd w:id="71"/>
      <w:bookmarkEnd w:id="72"/>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BA725E" w:rsidRPr="00E2685B" w14:paraId="467E063E" w14:textId="77777777" w:rsidTr="009E4BB7">
        <w:trPr>
          <w:cantSplit/>
        </w:trPr>
        <w:tc>
          <w:tcPr>
            <w:tcW w:w="1951" w:type="dxa"/>
          </w:tcPr>
          <w:p w14:paraId="23C5E234" w14:textId="77777777" w:rsidR="00BA725E" w:rsidRPr="00DE7033" w:rsidRDefault="00BA725E" w:rsidP="009E4BB7">
            <w:pPr>
              <w:keepNext/>
              <w:keepLines/>
              <w:spacing w:after="0"/>
              <w:rPr>
                <w:rFonts w:ascii="Arial" w:hAnsi="Arial"/>
                <w:b/>
                <w:sz w:val="16"/>
                <w:szCs w:val="16"/>
              </w:rPr>
            </w:pPr>
            <w:r w:rsidRPr="00DE7033">
              <w:rPr>
                <w:rFonts w:ascii="Arial" w:hAnsi="Arial"/>
                <w:b/>
                <w:sz w:val="16"/>
                <w:szCs w:val="16"/>
              </w:rPr>
              <w:t>Definition</w:t>
            </w:r>
          </w:p>
        </w:tc>
        <w:tc>
          <w:tcPr>
            <w:tcW w:w="7787" w:type="dxa"/>
          </w:tcPr>
          <w:p w14:paraId="7983AAA5" w14:textId="77777777" w:rsidR="00BA725E" w:rsidRPr="00C019E2" w:rsidRDefault="00BA725E" w:rsidP="009E4BB7">
            <w:pPr>
              <w:keepNext/>
              <w:keepLines/>
              <w:spacing w:after="0"/>
              <w:rPr>
                <w:rFonts w:ascii="Arial" w:hAnsi="Arial"/>
                <w:sz w:val="16"/>
                <w:szCs w:val="16"/>
              </w:rPr>
            </w:pPr>
            <w:r w:rsidRPr="00C019E2">
              <w:rPr>
                <w:rFonts w:ascii="Arial" w:hAnsi="Arial"/>
                <w:sz w:val="16"/>
                <w:szCs w:val="16"/>
              </w:rPr>
              <w:t xml:space="preserve">CSI-RS Received Quality (CSIRQ) is defined as the ratio </w:t>
            </w:r>
            <w:r w:rsidRPr="00C019E2">
              <w:rPr>
                <w:rFonts w:ascii="Arial" w:hAnsi="Arial"/>
                <w:i/>
                <w:iCs/>
                <w:sz w:val="16"/>
                <w:szCs w:val="16"/>
              </w:rPr>
              <w:t>N</w:t>
            </w:r>
            <w:r w:rsidRPr="00C019E2">
              <w:rPr>
                <w:rFonts w:ascii="Arial" w:hAnsi="Arial" w:cs="Arial"/>
                <w:sz w:val="16"/>
                <w:szCs w:val="16"/>
              </w:rPr>
              <w:t>×</w:t>
            </w:r>
            <w:r w:rsidRPr="00C019E2">
              <w:rPr>
                <w:rFonts w:ascii="Arial" w:hAnsi="Arial"/>
                <w:sz w:val="16"/>
                <w:szCs w:val="16"/>
              </w:rPr>
              <w:t xml:space="preserve">CSIRP/(CSI-RSSI), where </w:t>
            </w:r>
            <w:r w:rsidRPr="00C019E2">
              <w:rPr>
                <w:rFonts w:ascii="Arial" w:hAnsi="Arial"/>
                <w:i/>
                <w:iCs/>
                <w:sz w:val="16"/>
                <w:szCs w:val="16"/>
              </w:rPr>
              <w:t>N</w:t>
            </w:r>
            <w:r w:rsidRPr="00C019E2">
              <w:rPr>
                <w:rFonts w:ascii="Arial" w:hAnsi="Arial"/>
                <w:sz w:val="16"/>
                <w:szCs w:val="16"/>
              </w:rPr>
              <w:t xml:space="preserve"> is the number of resource blocks of the CSI-RSSI measurement bandwidth. The measurements in the numerator and denominator shall be made over the same set of resource blocks.</w:t>
            </w:r>
          </w:p>
          <w:p w14:paraId="4B368044" w14:textId="77777777" w:rsidR="00BA725E" w:rsidRPr="00C019E2" w:rsidRDefault="00BA725E" w:rsidP="009E4BB7">
            <w:pPr>
              <w:keepNext/>
              <w:keepLines/>
              <w:spacing w:after="0"/>
              <w:rPr>
                <w:rFonts w:ascii="Arial" w:hAnsi="Arial"/>
                <w:sz w:val="16"/>
                <w:szCs w:val="16"/>
              </w:rPr>
            </w:pPr>
          </w:p>
          <w:p w14:paraId="04E38227" w14:textId="77777777" w:rsidR="00BA725E" w:rsidRPr="00C019E2" w:rsidRDefault="00BA725E" w:rsidP="009E4BB7">
            <w:pPr>
              <w:keepNext/>
              <w:keepLines/>
              <w:spacing w:after="0"/>
              <w:rPr>
                <w:rFonts w:ascii="Arial" w:hAnsi="Arial"/>
                <w:sz w:val="16"/>
                <w:szCs w:val="16"/>
              </w:rPr>
            </w:pPr>
            <w:r w:rsidRPr="00C019E2">
              <w:rPr>
                <w:rFonts w:ascii="Arial" w:hAnsi="Arial"/>
                <w:sz w:val="16"/>
                <w:szCs w:val="16"/>
              </w:rPr>
              <w:t xml:space="preserve">CSI-RS Received Signal Strength Indicator (CSI-RSSI) comprises the linear average of the total received power (in [W]) observed in OFDM symbols used for the CSIRP measurement, in the measurement bandwidth, over </w:t>
            </w:r>
            <w:r w:rsidRPr="00C019E2">
              <w:rPr>
                <w:rFonts w:ascii="Arial" w:hAnsi="Arial"/>
                <w:i/>
                <w:sz w:val="16"/>
                <w:szCs w:val="16"/>
              </w:rPr>
              <w:t>N</w:t>
            </w:r>
            <w:r w:rsidRPr="00C019E2">
              <w:rPr>
                <w:rFonts w:ascii="Arial" w:hAnsi="Arial"/>
                <w:sz w:val="16"/>
                <w:szCs w:val="16"/>
              </w:rPr>
              <w:t xml:space="preserve"> number of resource blocks by the UE from all sources, including co-channel serving and non-serving cells, adjacent channel interference, thermal noise etc.</w:t>
            </w:r>
          </w:p>
          <w:p w14:paraId="2704D6A7" w14:textId="77777777" w:rsidR="00BA725E" w:rsidRPr="00C019E2" w:rsidRDefault="00BA725E" w:rsidP="009E4BB7">
            <w:pPr>
              <w:keepNext/>
              <w:keepLines/>
              <w:spacing w:after="0"/>
              <w:rPr>
                <w:rFonts w:ascii="Arial" w:hAnsi="Arial"/>
                <w:sz w:val="16"/>
                <w:szCs w:val="16"/>
              </w:rPr>
            </w:pPr>
          </w:p>
          <w:p w14:paraId="7FAB9F41" w14:textId="77777777" w:rsidR="00BA725E" w:rsidRPr="00C019E2" w:rsidRDefault="00BA725E" w:rsidP="009E4BB7">
            <w:pPr>
              <w:keepNext/>
              <w:keepLines/>
              <w:spacing w:after="0"/>
              <w:rPr>
                <w:rFonts w:ascii="Arial" w:hAnsi="Arial"/>
                <w:sz w:val="16"/>
                <w:szCs w:val="16"/>
              </w:rPr>
            </w:pPr>
            <w:r w:rsidRPr="00C019E2">
              <w:rPr>
                <w:rFonts w:ascii="Arial" w:hAnsi="Arial"/>
                <w:sz w:val="16"/>
                <w:szCs w:val="16"/>
              </w:rPr>
              <w:t>The reference point for the CSIRQ shall be the union of all the antenna elements of the UE from which signals are combined by the UE</w:t>
            </w:r>
            <w:r w:rsidRPr="00C019E2">
              <w:rPr>
                <w:sz w:val="16"/>
                <w:szCs w:val="16"/>
              </w:rPr>
              <w:t xml:space="preserve"> </w:t>
            </w:r>
            <w:r w:rsidRPr="00C019E2">
              <w:rPr>
                <w:rFonts w:ascii="Arial" w:hAnsi="Arial"/>
                <w:sz w:val="16"/>
                <w:szCs w:val="16"/>
              </w:rPr>
              <w:t>for beamforming purposes.</w:t>
            </w:r>
          </w:p>
          <w:p w14:paraId="7609719A" w14:textId="77777777" w:rsidR="00BA725E" w:rsidRPr="00C019E2" w:rsidRDefault="00BA725E" w:rsidP="009E4BB7">
            <w:pPr>
              <w:keepNext/>
              <w:keepLines/>
              <w:spacing w:after="0"/>
              <w:rPr>
                <w:rFonts w:ascii="Arial" w:hAnsi="Arial"/>
                <w:sz w:val="16"/>
                <w:szCs w:val="16"/>
              </w:rPr>
            </w:pPr>
          </w:p>
          <w:p w14:paraId="63581DD9" w14:textId="77777777" w:rsidR="00BA725E" w:rsidRPr="00C019E2" w:rsidRDefault="00BA725E" w:rsidP="009E4BB7">
            <w:pPr>
              <w:keepNext/>
              <w:keepLines/>
              <w:spacing w:after="0"/>
              <w:rPr>
                <w:rFonts w:ascii="Arial" w:hAnsi="Arial"/>
                <w:sz w:val="16"/>
                <w:szCs w:val="16"/>
              </w:rPr>
            </w:pPr>
            <w:r w:rsidRPr="00C019E2">
              <w:rPr>
                <w:rFonts w:ascii="Arial" w:hAnsi="Arial"/>
                <w:sz w:val="16"/>
                <w:szCs w:val="16"/>
              </w:rPr>
              <w:t>If there are multiple possible sets of antenna elements whose signals the UE may combine, the reported value shall not be lower than the corresponding CSIRQ of any of the individual sets.</w:t>
            </w:r>
          </w:p>
        </w:tc>
      </w:tr>
      <w:tr w:rsidR="00BA725E" w:rsidRPr="00E2685B" w14:paraId="512EC48A" w14:textId="77777777" w:rsidTr="009E4BB7">
        <w:trPr>
          <w:cantSplit/>
        </w:trPr>
        <w:tc>
          <w:tcPr>
            <w:tcW w:w="1951" w:type="dxa"/>
          </w:tcPr>
          <w:p w14:paraId="6BC24E64" w14:textId="77777777" w:rsidR="00BA725E" w:rsidRPr="00DE7033" w:rsidRDefault="00BA725E" w:rsidP="009E4BB7">
            <w:pPr>
              <w:keepNext/>
              <w:keepLines/>
              <w:spacing w:after="0"/>
              <w:rPr>
                <w:rFonts w:ascii="Arial" w:hAnsi="Arial"/>
                <w:b/>
                <w:sz w:val="16"/>
                <w:szCs w:val="16"/>
              </w:rPr>
            </w:pPr>
            <w:r w:rsidRPr="00DE7033">
              <w:rPr>
                <w:rFonts w:ascii="Arial" w:hAnsi="Arial"/>
                <w:b/>
                <w:sz w:val="16"/>
                <w:szCs w:val="16"/>
              </w:rPr>
              <w:t>Applicable for</w:t>
            </w:r>
          </w:p>
        </w:tc>
        <w:tc>
          <w:tcPr>
            <w:tcW w:w="7787" w:type="dxa"/>
          </w:tcPr>
          <w:p w14:paraId="18463250" w14:textId="77777777" w:rsidR="00BA725E" w:rsidRPr="00C019E2" w:rsidRDefault="00BA725E" w:rsidP="009E4BB7">
            <w:pPr>
              <w:keepNext/>
              <w:keepLines/>
              <w:spacing w:after="0"/>
              <w:rPr>
                <w:rFonts w:ascii="Arial" w:hAnsi="Arial"/>
                <w:sz w:val="16"/>
                <w:szCs w:val="16"/>
              </w:rPr>
            </w:pPr>
            <w:r w:rsidRPr="00C019E2">
              <w:rPr>
                <w:rFonts w:ascii="Arial" w:hAnsi="Arial"/>
                <w:sz w:val="16"/>
                <w:szCs w:val="16"/>
              </w:rPr>
              <w:t>RRC_CONNECTED intra-frequency,</w:t>
            </w:r>
          </w:p>
          <w:p w14:paraId="5804F4C3" w14:textId="77777777" w:rsidR="00BA725E" w:rsidRPr="00C019E2" w:rsidRDefault="00BA725E" w:rsidP="009E4BB7">
            <w:pPr>
              <w:keepNext/>
              <w:keepLines/>
              <w:spacing w:after="0"/>
              <w:rPr>
                <w:rFonts w:ascii="Arial" w:hAnsi="Arial"/>
                <w:sz w:val="16"/>
                <w:szCs w:val="16"/>
              </w:rPr>
            </w:pPr>
            <w:r w:rsidRPr="00C019E2">
              <w:rPr>
                <w:rFonts w:ascii="Arial" w:hAnsi="Arial"/>
                <w:sz w:val="16"/>
                <w:szCs w:val="16"/>
              </w:rPr>
              <w:t>RRC_CONNECTED inter-frequency</w:t>
            </w:r>
          </w:p>
        </w:tc>
      </w:tr>
      <w:tr w:rsidR="00BA725E" w:rsidRPr="00E2685B" w14:paraId="7314F743" w14:textId="77777777" w:rsidTr="009E4BB7">
        <w:trPr>
          <w:cantSplit/>
        </w:trPr>
        <w:tc>
          <w:tcPr>
            <w:tcW w:w="9738" w:type="dxa"/>
            <w:gridSpan w:val="2"/>
          </w:tcPr>
          <w:p w14:paraId="0A36CAF6" w14:textId="77777777" w:rsidR="00BA725E" w:rsidRPr="00C019E2" w:rsidRDefault="00BA725E" w:rsidP="009E4BB7">
            <w:pPr>
              <w:keepNext/>
              <w:keepLines/>
              <w:spacing w:after="0"/>
              <w:rPr>
                <w:rFonts w:ascii="Arial" w:hAnsi="Arial"/>
                <w:sz w:val="16"/>
                <w:szCs w:val="16"/>
              </w:rPr>
            </w:pPr>
            <w:r w:rsidRPr="00C019E2">
              <w:rPr>
                <w:rFonts w:ascii="Arial" w:hAnsi="Arial"/>
                <w:sz w:val="16"/>
                <w:szCs w:val="16"/>
              </w:rPr>
              <w:t>Note 1: NOTE 1: The union of the antenna elements that is used as the reference for the CSIRQ may be interpreted as the antenna connector for a UE that supports measurements by applying known power levels at the antenna connector.</w:t>
            </w:r>
          </w:p>
        </w:tc>
      </w:tr>
    </w:tbl>
    <w:p w14:paraId="71A28E01" w14:textId="7127CFA7" w:rsidR="00F722AF" w:rsidRPr="00C019E2" w:rsidRDefault="00F722AF" w:rsidP="00BA725E">
      <w:pPr>
        <w:pStyle w:val="Proposal"/>
        <w:numPr>
          <w:ilvl w:val="0"/>
          <w:numId w:val="0"/>
        </w:numPr>
        <w:ind w:left="1701" w:hanging="1701"/>
      </w:pPr>
    </w:p>
    <w:p w14:paraId="1F56257E" w14:textId="7F3B7B0B" w:rsidR="00651A9B" w:rsidRDefault="00651A9B" w:rsidP="00651A9B">
      <w:pPr>
        <w:pStyle w:val="Heading3"/>
      </w:pPr>
      <w:r>
        <w:t>SS-SINR and CSI-SINR</w:t>
      </w:r>
    </w:p>
    <w:p w14:paraId="2D5621E8" w14:textId="5C201048" w:rsidR="00651A9B" w:rsidRPr="00C019E2" w:rsidRDefault="00651A9B" w:rsidP="00651A9B">
      <w:r w:rsidRPr="00C019E2">
        <w:t>The motivation for the xx-SINR measurement is to provide a measurement that relates to the radio quality of the measurement target. The signal part of the measurement should be based on SSRP/CSIRP, which is measured in the resource elements carrying the respective reference signal. The main question for the xx-SINR definition is how the interfere</w:t>
      </w:r>
      <w:r w:rsidR="001147E1" w:rsidRPr="00C019E2">
        <w:t>nce is measured, as highlighted in the FFS in agreement #1.</w:t>
      </w:r>
    </w:p>
    <w:p w14:paraId="551D7B56" w14:textId="1F911243" w:rsidR="001147E1" w:rsidRPr="00C019E2" w:rsidRDefault="001147E1" w:rsidP="00651A9B">
      <w:r w:rsidRPr="00C019E2">
        <w:t>Two main options exist to measure interference:</w:t>
      </w:r>
    </w:p>
    <w:p w14:paraId="1B76578E" w14:textId="29F5C324" w:rsidR="001147E1" w:rsidRPr="00C019E2" w:rsidRDefault="001147E1" w:rsidP="001147E1">
      <w:pPr>
        <w:pStyle w:val="ListParagraph"/>
        <w:numPr>
          <w:ilvl w:val="0"/>
          <w:numId w:val="21"/>
        </w:numPr>
      </w:pPr>
      <w:r w:rsidRPr="00C019E2">
        <w:t>Based on remaining signal in resource elements carrying (non-zero power) reference signals</w:t>
      </w:r>
    </w:p>
    <w:p w14:paraId="544C0E80" w14:textId="1A5E86F9" w:rsidR="001147E1" w:rsidRPr="00C019E2" w:rsidRDefault="001147E1" w:rsidP="001147E1">
      <w:pPr>
        <w:pStyle w:val="ListParagraph"/>
        <w:numPr>
          <w:ilvl w:val="0"/>
          <w:numId w:val="21"/>
        </w:numPr>
      </w:pPr>
      <w:r w:rsidRPr="00C019E2">
        <w:t>Based on total signal in blanked resource elements, i.e., in resource elements where the serving base station is not transmitting anything.</w:t>
      </w:r>
    </w:p>
    <w:p w14:paraId="126B17D3" w14:textId="77777777" w:rsidR="000271EE" w:rsidRPr="00C019E2" w:rsidRDefault="001147E1" w:rsidP="001147E1">
      <w:r w:rsidRPr="00C019E2">
        <w:t xml:space="preserve">We note that option 1 is used in LTE to estimate RS-SINR </w:t>
      </w:r>
      <w:r>
        <w:fldChar w:fldCharType="begin"/>
      </w:r>
      <w:r w:rsidRPr="00C019E2">
        <w:instrText xml:space="preserve"> REF _Ref492538356 \r \h </w:instrText>
      </w:r>
      <w:r>
        <w:fldChar w:fldCharType="separate"/>
      </w:r>
      <w:r w:rsidRPr="00C019E2">
        <w:t>[1]</w:t>
      </w:r>
      <w:r>
        <w:fldChar w:fldCharType="end"/>
      </w:r>
      <w:r w:rsidRPr="00C019E2">
        <w:t xml:space="preserve">. However, option 2 is also present in LTE, in the form of interference measurement resources (IMR). </w:t>
      </w:r>
    </w:p>
    <w:p w14:paraId="66F66B95" w14:textId="7A48B1D4" w:rsidR="008D7535" w:rsidRPr="00E751F0" w:rsidRDefault="00BC0F4D" w:rsidP="001147E1">
      <w:r>
        <w:fldChar w:fldCharType="begin"/>
      </w:r>
      <w:r w:rsidRPr="00C019E2">
        <w:instrText xml:space="preserve"> REF _Ref492898824 \h </w:instrText>
      </w:r>
      <w:r>
        <w:fldChar w:fldCharType="separate"/>
      </w:r>
      <w:r w:rsidRPr="00C019E2">
        <w:t xml:space="preserve">Figure </w:t>
      </w:r>
      <w:r w:rsidRPr="00C019E2">
        <w:rPr>
          <w:noProof/>
        </w:rPr>
        <w:t>1</w:t>
      </w:r>
      <w:r>
        <w:fldChar w:fldCharType="end"/>
      </w:r>
      <w:r w:rsidRPr="00C019E2">
        <w:t>a</w:t>
      </w:r>
      <w:r w:rsidR="000271EE" w:rsidRPr="00C019E2">
        <w:t xml:space="preserve"> presents SS-SINR estimation quality performance </w:t>
      </w:r>
      <w:r w:rsidR="008D7535" w:rsidRPr="00C019E2">
        <w:t>comparison when noise</w:t>
      </w:r>
      <w:r w:rsidR="00163824" w:rsidRPr="00C019E2">
        <w:t>+</w:t>
      </w:r>
      <w:r w:rsidR="008D7535" w:rsidRPr="00C019E2">
        <w:t xml:space="preserve">interference </w:t>
      </w:r>
      <w:r w:rsidR="00163824" w:rsidRPr="00C019E2">
        <w:t>is</w:t>
      </w:r>
      <w:r w:rsidR="008D7535" w:rsidRPr="00C019E2">
        <w:t xml:space="preserve"> estimated on the SSB REs</w:t>
      </w:r>
      <w:r w:rsidR="00163824" w:rsidRPr="00C019E2">
        <w:t xml:space="preserve">. The accuracy is compared to the case when the noise+interference is estimated </w:t>
      </w:r>
      <w:r w:rsidR="008D7535" w:rsidRPr="00C019E2">
        <w:t>on dedicated interference measurement REs</w:t>
      </w:r>
      <w:r w:rsidR="00163824" w:rsidRPr="00C019E2">
        <w:t>. The results were obtained for</w:t>
      </w:r>
      <w:r w:rsidR="000271EE" w:rsidRPr="00C019E2">
        <w:t xml:space="preserve"> </w:t>
      </w:r>
      <w:r w:rsidR="002E57D2" w:rsidRPr="00C019E2">
        <w:t xml:space="preserve">a </w:t>
      </w:r>
      <w:r w:rsidR="00D2664D" w:rsidRPr="00C019E2">
        <w:t xml:space="preserve">moderately </w:t>
      </w:r>
      <w:r w:rsidR="002E57D2" w:rsidRPr="00C019E2">
        <w:t xml:space="preserve">dispersive propagation channel with 300 ns RMS delay spread. </w:t>
      </w:r>
      <w:r w:rsidR="00B7527B" w:rsidRPr="00C019E2">
        <w:t xml:space="preserve">The figure depicts the 50- and 75-percentiles of the absolute </w:t>
      </w:r>
      <w:r w:rsidR="008D7535" w:rsidRPr="00C019E2">
        <w:t xml:space="preserve">SS-SINR </w:t>
      </w:r>
      <w:r w:rsidR="00B7527B" w:rsidRPr="00C019E2">
        <w:t>estimation error magnitude in dB as a function of the true average SINR of the SSB symbols</w:t>
      </w:r>
      <w:r w:rsidR="008D7535" w:rsidRPr="00C019E2">
        <w:t xml:space="preserve"> REs</w:t>
      </w:r>
      <w:r w:rsidR="00B7527B" w:rsidRPr="00C019E2">
        <w:t xml:space="preserve">. </w:t>
      </w:r>
      <w:r w:rsidR="00D2664D" w:rsidRPr="00C019E2">
        <w:t xml:space="preserve">20 MHz carrier BW at 15 kHz subcarrier spacing was </w:t>
      </w:r>
      <w:r w:rsidR="008D7535" w:rsidRPr="00C019E2">
        <w:t>configured</w:t>
      </w:r>
      <w:r w:rsidR="00D2664D" w:rsidRPr="00C019E2">
        <w:t xml:space="preserve"> and the PSS and SSS fields at OFDM symbols 1 and 3 during the SSB were used for measurements.</w:t>
      </w:r>
      <w:r w:rsidR="008D7535" w:rsidRPr="00C019E2">
        <w:t xml:space="preserve"> </w:t>
      </w:r>
      <w:r w:rsidR="002E57D2" w:rsidRPr="00C019E2">
        <w:t xml:space="preserve">The channel estimation filter length in the F-domain was optimized for low-SINR operation. </w:t>
      </w:r>
      <w:r w:rsidR="00D2664D" w:rsidRPr="00E751F0">
        <w:t>T</w:t>
      </w:r>
      <w:r w:rsidR="008D7535" w:rsidRPr="00E751F0">
        <w:t>he estimation error values we</w:t>
      </w:r>
      <w:r w:rsidR="00D2664D" w:rsidRPr="00E751F0">
        <w:t>re quantized to 0.1 dB steps.</w:t>
      </w:r>
      <w:r w:rsidR="008D7535" w:rsidRPr="00E751F0">
        <w:t xml:space="preserve"> </w:t>
      </w:r>
    </w:p>
    <w:p w14:paraId="384397D9" w14:textId="10AADEEF" w:rsidR="000271EE" w:rsidRPr="00C019E2" w:rsidRDefault="00B7527B" w:rsidP="001147E1">
      <w:r w:rsidRPr="00C019E2">
        <w:t xml:space="preserve">The SS-SINR estimation </w:t>
      </w:r>
      <w:r w:rsidR="008D7535" w:rsidRPr="00C019E2">
        <w:t xml:space="preserve">error </w:t>
      </w:r>
      <w:r w:rsidRPr="00C019E2">
        <w:t>is dominat</w:t>
      </w:r>
      <w:r w:rsidR="008D7535" w:rsidRPr="00C019E2">
        <w:t>ed by</w:t>
      </w:r>
      <w:r w:rsidRPr="00C019E2">
        <w:t xml:space="preserve"> the RSRP estimation</w:t>
      </w:r>
      <w:r w:rsidR="008D7535" w:rsidRPr="00C019E2">
        <w:t xml:space="preserve"> error</w:t>
      </w:r>
      <w:r w:rsidR="00D2664D" w:rsidRPr="00C019E2">
        <w:t xml:space="preserve">, predominantly due to fading variations between the measured SSB interval and the entire SSB symbol. </w:t>
      </w:r>
      <w:r w:rsidR="00BC0F4D">
        <w:fldChar w:fldCharType="begin"/>
      </w:r>
      <w:r w:rsidR="00BC0F4D" w:rsidRPr="00C019E2">
        <w:instrText xml:space="preserve"> REF _Ref492898824 \h </w:instrText>
      </w:r>
      <w:r w:rsidR="00BC0F4D">
        <w:fldChar w:fldCharType="separate"/>
      </w:r>
      <w:r w:rsidR="00BC0F4D" w:rsidRPr="00C019E2">
        <w:t xml:space="preserve">Figure </w:t>
      </w:r>
      <w:r w:rsidR="00BC0F4D" w:rsidRPr="00C019E2">
        <w:rPr>
          <w:noProof/>
        </w:rPr>
        <w:t>1</w:t>
      </w:r>
      <w:r w:rsidR="00BC0F4D">
        <w:fldChar w:fldCharType="end"/>
      </w:r>
      <w:r w:rsidR="00BC0F4D" w:rsidRPr="00C019E2">
        <w:t>b</w:t>
      </w:r>
      <w:r w:rsidR="000271EE" w:rsidRPr="00C019E2">
        <w:t xml:space="preserve"> presents the corresponding </w:t>
      </w:r>
      <w:r w:rsidR="002E57D2" w:rsidRPr="00C019E2">
        <w:t>noise+</w:t>
      </w:r>
      <w:r w:rsidR="000271EE" w:rsidRPr="00C019E2">
        <w:t xml:space="preserve">interference measurement performance </w:t>
      </w:r>
      <w:r w:rsidR="002E57D2" w:rsidRPr="00C019E2">
        <w:t>curves</w:t>
      </w:r>
      <w:r w:rsidR="008D7535" w:rsidRPr="00C019E2">
        <w:t>, seen to contribute minimally over most of the operating range</w:t>
      </w:r>
      <w:r w:rsidR="002E57D2" w:rsidRPr="00C019E2">
        <w:t>.</w:t>
      </w:r>
      <w:r w:rsidR="000271EE" w:rsidRPr="00C019E2">
        <w:t xml:space="preserve"> </w:t>
      </w:r>
      <w:r w:rsidR="002E57D2" w:rsidRPr="00C019E2">
        <w:t xml:space="preserve">In the evaluation setup, a frequency-flat noise+interference component was used. While the absolute SS-SINR </w:t>
      </w:r>
      <w:r w:rsidRPr="00C019E2">
        <w:t xml:space="preserve">estimation </w:t>
      </w:r>
      <w:r w:rsidR="002E57D2" w:rsidRPr="00C019E2">
        <w:t xml:space="preserve">inaccuracy may be increased </w:t>
      </w:r>
      <w:r w:rsidRPr="00C019E2">
        <w:t xml:space="preserve">when fading interference in introduced, the relative performance </w:t>
      </w:r>
      <w:r w:rsidR="008D7535" w:rsidRPr="00C019E2">
        <w:t>comparison of</w:t>
      </w:r>
      <w:r w:rsidRPr="00C019E2">
        <w:t xml:space="preserve"> the SSB RS and dedicated RE</w:t>
      </w:r>
      <w:r w:rsidR="008D7535" w:rsidRPr="00C019E2">
        <w:t xml:space="preserve"> approaches</w:t>
      </w:r>
      <w:r w:rsidRPr="00C019E2">
        <w:t xml:space="preserve"> is not expected to change.</w:t>
      </w:r>
    </w:p>
    <w:p w14:paraId="0F13A251" w14:textId="497E6CFB" w:rsidR="00BC0F4D" w:rsidRDefault="00BC0F4D" w:rsidP="00163824">
      <w:pPr>
        <w:keepNext/>
      </w:pPr>
      <w:r>
        <w:rPr>
          <w:noProof/>
        </w:rPr>
        <w:drawing>
          <wp:inline distT="0" distB="0" distL="0" distR="0" wp14:anchorId="62A21CB3" wp14:editId="681352DB">
            <wp:extent cx="2933700" cy="2200275"/>
            <wp:effectExtent l="0" t="0" r="0" b="9525"/>
            <wp:docPr id="1" name="Picture 1" descr="Y:\svn_wnix\ecsrean_csirs_mex\apps\rssinr accurac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Y:\svn_wnix\ecsrean_csirs_mex\apps\rssinr accuracy.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33700" cy="2200275"/>
                    </a:xfrm>
                    <a:prstGeom prst="rect">
                      <a:avLst/>
                    </a:prstGeom>
                    <a:noFill/>
                    <a:ln>
                      <a:noFill/>
                    </a:ln>
                  </pic:spPr>
                </pic:pic>
              </a:graphicData>
            </a:graphic>
          </wp:inline>
        </w:drawing>
      </w:r>
      <w:r>
        <w:rPr>
          <w:noProof/>
        </w:rPr>
        <w:drawing>
          <wp:inline distT="0" distB="0" distL="0" distR="0" wp14:anchorId="272A0F08" wp14:editId="4073FC1B">
            <wp:extent cx="2971800" cy="2228850"/>
            <wp:effectExtent l="0" t="0" r="0" b="0"/>
            <wp:docPr id="3" name="Picture 3" descr="Y:\svn_wnix\ecsrean_csirs_mex\apps\imp accurac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vn_wnix\ecsrean_csirs_mex\apps\imp accuracy.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71800" cy="2228850"/>
                    </a:xfrm>
                    <a:prstGeom prst="rect">
                      <a:avLst/>
                    </a:prstGeom>
                    <a:noFill/>
                    <a:ln>
                      <a:noFill/>
                    </a:ln>
                  </pic:spPr>
                </pic:pic>
              </a:graphicData>
            </a:graphic>
          </wp:inline>
        </w:drawing>
      </w:r>
    </w:p>
    <w:p w14:paraId="1227AA09" w14:textId="0724F935" w:rsidR="00BC0F4D" w:rsidRDefault="00BC0F4D" w:rsidP="00163824">
      <w:pPr>
        <w:pStyle w:val="ListParagraph"/>
        <w:keepNext/>
        <w:numPr>
          <w:ilvl w:val="0"/>
          <w:numId w:val="26"/>
        </w:numPr>
      </w:pPr>
      <w:r>
        <w:t xml:space="preserve">                           </w:t>
      </w:r>
      <w:r>
        <w:tab/>
      </w:r>
      <w:r>
        <w:tab/>
      </w:r>
      <w:r>
        <w:tab/>
      </w:r>
      <w:r>
        <w:tab/>
      </w:r>
      <w:r>
        <w:tab/>
        <w:t>(b)</w:t>
      </w:r>
      <w:r>
        <w:tab/>
      </w:r>
    </w:p>
    <w:p w14:paraId="04E73A50" w14:textId="61C312EA" w:rsidR="00BC0F4D" w:rsidRPr="00C019E2" w:rsidRDefault="00BC0F4D" w:rsidP="00E751F0">
      <w:pPr>
        <w:pStyle w:val="Caption"/>
      </w:pPr>
      <w:bookmarkStart w:id="73" w:name="_Ref492898824"/>
      <w:r w:rsidRPr="00C019E2">
        <w:t xml:space="preserve">Figure </w:t>
      </w:r>
      <w:r>
        <w:fldChar w:fldCharType="begin"/>
      </w:r>
      <w:r w:rsidRPr="00C019E2">
        <w:instrText xml:space="preserve"> SEQ Figure \* ARABIC </w:instrText>
      </w:r>
      <w:r>
        <w:fldChar w:fldCharType="separate"/>
      </w:r>
      <w:r w:rsidR="001B6AEF">
        <w:rPr>
          <w:noProof/>
        </w:rPr>
        <w:t>1</w:t>
      </w:r>
      <w:r>
        <w:fldChar w:fldCharType="end"/>
      </w:r>
      <w:bookmarkEnd w:id="73"/>
      <w:r w:rsidRPr="00C019E2">
        <w:t>. SS-SINR measurement performance evaluation.</w:t>
      </w:r>
    </w:p>
    <w:p w14:paraId="67FA7121" w14:textId="220FF312" w:rsidR="007D7E2C" w:rsidRDefault="000271EE" w:rsidP="001147E1">
      <w:r w:rsidRPr="00C019E2">
        <w:t xml:space="preserve">Summarizing the observations, </w:t>
      </w:r>
      <w:r w:rsidR="001147E1" w:rsidRPr="00C019E2">
        <w:t xml:space="preserve">separate interference measurement resources provide </w:t>
      </w:r>
      <w:r w:rsidRPr="00C019E2">
        <w:t xml:space="preserve">noticeably </w:t>
      </w:r>
      <w:r w:rsidR="001147E1" w:rsidRPr="00C019E2">
        <w:t xml:space="preserve">improved estimation accuracy </w:t>
      </w:r>
      <w:r w:rsidRPr="00C019E2">
        <w:t xml:space="preserve">only </w:t>
      </w:r>
      <w:r w:rsidR="001147E1" w:rsidRPr="00C019E2">
        <w:t>for very high SINR levels. E.g., if the actual SINR is in the order of 20dB</w:t>
      </w:r>
      <w:r w:rsidRPr="00C019E2">
        <w:t xml:space="preserve"> or above – an unusual operating point for mobility measurements –</w:t>
      </w:r>
      <w:r w:rsidR="001147E1" w:rsidRPr="00C019E2">
        <w:t xml:space="preserve"> interference measurement resources </w:t>
      </w:r>
      <w:r w:rsidR="007D7E2C" w:rsidRPr="00C019E2">
        <w:t xml:space="preserve">may provide </w:t>
      </w:r>
      <w:r w:rsidRPr="00C019E2">
        <w:t xml:space="preserve">worthwhile measurement accuracy </w:t>
      </w:r>
      <w:r w:rsidR="007D7E2C" w:rsidRPr="00C019E2">
        <w:t>improve</w:t>
      </w:r>
      <w:r w:rsidRPr="00C019E2">
        <w:t xml:space="preserve">ments. </w:t>
      </w:r>
      <w:r w:rsidR="00BC0F4D" w:rsidRPr="00C019E2">
        <w:t>However,</w:t>
      </w:r>
      <w:r w:rsidR="007D7E2C" w:rsidRPr="00C019E2">
        <w:t xml:space="preserve"> </w:t>
      </w:r>
      <w:r w:rsidRPr="00C019E2">
        <w:t xml:space="preserve">in typical measurement scenarios </w:t>
      </w:r>
      <w:r w:rsidR="007D7E2C" w:rsidRPr="00C019E2">
        <w:t xml:space="preserve">when the actual SINR </w:t>
      </w:r>
      <w:r w:rsidRPr="00C019E2">
        <w:t xml:space="preserve">is below </w:t>
      </w:r>
      <w:r w:rsidR="007D7E2C" w:rsidRPr="00C019E2">
        <w:t>1</w:t>
      </w:r>
      <w:r w:rsidR="00163824" w:rsidRPr="00C019E2">
        <w:t>0</w:t>
      </w:r>
      <w:r w:rsidR="007D7E2C" w:rsidRPr="00C019E2">
        <w:t xml:space="preserve">dB, interference measurement resources </w:t>
      </w:r>
      <w:r w:rsidR="006F52F2" w:rsidRPr="00C019E2">
        <w:t xml:space="preserve">do not </w:t>
      </w:r>
      <w:r w:rsidR="008D7535" w:rsidRPr="00C019E2">
        <w:t xml:space="preserve">contribute to </w:t>
      </w:r>
      <w:r w:rsidR="006F52F2" w:rsidRPr="00C019E2">
        <w:t>improved accuracy.</w:t>
      </w:r>
      <w:r w:rsidR="00C54350" w:rsidRPr="00C019E2">
        <w:t xml:space="preserve"> </w:t>
      </w:r>
      <w:r w:rsidR="00C54350">
        <w:t>Therefore, we propose</w:t>
      </w:r>
    </w:p>
    <w:p w14:paraId="063CCFA4" w14:textId="2534391D" w:rsidR="00D2664D" w:rsidRDefault="00C54350" w:rsidP="00E751F0">
      <w:pPr>
        <w:pStyle w:val="Proposal"/>
      </w:pPr>
      <w:bookmarkStart w:id="74" w:name="_Ref492539346"/>
      <w:bookmarkStart w:id="75" w:name="_Toc492545411"/>
      <w:bookmarkStart w:id="76" w:name="_Toc494349491"/>
      <w:bookmarkStart w:id="77" w:name="_Toc494349970"/>
      <w:bookmarkStart w:id="78" w:name="_Toc494368847"/>
      <w:bookmarkStart w:id="79" w:name="_Toc494368879"/>
      <w:bookmarkStart w:id="80" w:name="_Toc494368903"/>
      <w:bookmarkStart w:id="81" w:name="_Toc494368931"/>
      <w:bookmarkStart w:id="82" w:name="_Toc494368948"/>
      <w:bookmarkStart w:id="83" w:name="_Toc494369007"/>
      <w:bookmarkStart w:id="84" w:name="_Toc494721024"/>
      <w:r w:rsidRPr="00C019E2">
        <w:t>For the xx-SINR measurements, the noise+interference measurements are performed in the resource elements of the respective reference signal.</w:t>
      </w:r>
      <w:bookmarkEnd w:id="74"/>
      <w:bookmarkEnd w:id="75"/>
      <w:bookmarkEnd w:id="76"/>
      <w:bookmarkEnd w:id="77"/>
      <w:bookmarkEnd w:id="78"/>
      <w:bookmarkEnd w:id="79"/>
      <w:bookmarkEnd w:id="80"/>
      <w:bookmarkEnd w:id="81"/>
      <w:bookmarkEnd w:id="82"/>
      <w:bookmarkEnd w:id="83"/>
      <w:bookmarkEnd w:id="84"/>
    </w:p>
    <w:p w14:paraId="5F7FCE59" w14:textId="0C72DE9D" w:rsidR="0017359B" w:rsidRDefault="0017359B" w:rsidP="0017359B">
      <w:pPr>
        <w:pStyle w:val="Heading2"/>
      </w:pPr>
      <w:r>
        <w:t>SMTC window considerations</w:t>
      </w:r>
    </w:p>
    <w:p w14:paraId="2DD2D366" w14:textId="1D15FD3A" w:rsidR="0017359B" w:rsidRDefault="0017359B" w:rsidP="0017359B">
      <w:pPr>
        <w:rPr>
          <w:lang w:val="en-GB" w:eastAsia="zh-CN"/>
        </w:rPr>
      </w:pPr>
      <w:r>
        <w:rPr>
          <w:lang w:val="en-GB" w:eastAsia="zh-CN"/>
        </w:rPr>
        <w:t>The SMTC window was introduced to inform the UE where it can find the SS blocks.</w:t>
      </w:r>
      <w:r w:rsidR="001B6AEF">
        <w:rPr>
          <w:lang w:val="en-GB" w:eastAsia="zh-CN"/>
        </w:rPr>
        <w:t xml:space="preserve"> The SMTC window is characterized by a periodicity, a duration and an offset relative to the frame boundary. One example of an SMTC window is shown in </w:t>
      </w:r>
      <w:r w:rsidR="001B6AEF">
        <w:rPr>
          <w:lang w:val="en-GB" w:eastAsia="zh-CN"/>
        </w:rPr>
        <w:fldChar w:fldCharType="begin"/>
      </w:r>
      <w:r w:rsidR="001B6AEF">
        <w:rPr>
          <w:lang w:val="en-GB" w:eastAsia="zh-CN"/>
        </w:rPr>
        <w:instrText xml:space="preserve"> REF _Ref494363663 \h </w:instrText>
      </w:r>
      <w:r w:rsidR="001B6AEF">
        <w:rPr>
          <w:lang w:val="en-GB" w:eastAsia="zh-CN"/>
        </w:rPr>
      </w:r>
      <w:r w:rsidR="001B6AEF">
        <w:rPr>
          <w:lang w:val="en-GB" w:eastAsia="zh-CN"/>
        </w:rPr>
        <w:fldChar w:fldCharType="separate"/>
      </w:r>
      <w:r w:rsidR="001B6AEF" w:rsidRPr="001B6AEF">
        <w:t xml:space="preserve">Figure </w:t>
      </w:r>
      <w:r w:rsidR="001B6AEF" w:rsidRPr="001B6AEF">
        <w:rPr>
          <w:noProof/>
        </w:rPr>
        <w:t>2</w:t>
      </w:r>
      <w:r w:rsidR="001B6AEF">
        <w:rPr>
          <w:lang w:val="en-GB" w:eastAsia="zh-CN"/>
        </w:rPr>
        <w:fldChar w:fldCharType="end"/>
      </w:r>
      <w:r w:rsidR="001B6AEF">
        <w:rPr>
          <w:lang w:val="en-GB" w:eastAsia="zh-CN"/>
        </w:rPr>
        <w:t>.</w:t>
      </w:r>
    </w:p>
    <w:p w14:paraId="6FA06239" w14:textId="77777777" w:rsidR="001B6AEF" w:rsidRDefault="001B6AEF" w:rsidP="0017359B">
      <w:pPr>
        <w:rPr>
          <w:lang w:val="en-GB" w:eastAsia="zh-CN"/>
        </w:rPr>
      </w:pPr>
    </w:p>
    <w:p w14:paraId="41F81779" w14:textId="58154A59" w:rsidR="001B6AEF" w:rsidRDefault="001B6AEF" w:rsidP="0017359B">
      <w:pPr>
        <w:rPr>
          <w:lang w:val="en-GB" w:eastAsia="zh-CN"/>
        </w:rPr>
      </w:pPr>
      <w:r>
        <w:rPr>
          <w:noProof/>
        </w:rPr>
        <w:drawing>
          <wp:inline distT="0" distB="0" distL="0" distR="0" wp14:anchorId="515FD15C" wp14:editId="564CB6FF">
            <wp:extent cx="5943600" cy="15525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mtc.png"/>
                    <pic:cNvPicPr/>
                  </pic:nvPicPr>
                  <pic:blipFill>
                    <a:blip r:embed="rId10">
                      <a:extLst>
                        <a:ext uri="{28A0092B-C50C-407E-A947-70E740481C1C}">
                          <a14:useLocalDpi xmlns:a14="http://schemas.microsoft.com/office/drawing/2010/main" val="0"/>
                        </a:ext>
                      </a:extLst>
                    </a:blip>
                    <a:stretch>
                      <a:fillRect/>
                    </a:stretch>
                  </pic:blipFill>
                  <pic:spPr>
                    <a:xfrm>
                      <a:off x="0" y="0"/>
                      <a:ext cx="5943600" cy="1552575"/>
                    </a:xfrm>
                    <a:prstGeom prst="rect">
                      <a:avLst/>
                    </a:prstGeom>
                  </pic:spPr>
                </pic:pic>
              </a:graphicData>
            </a:graphic>
          </wp:inline>
        </w:drawing>
      </w:r>
    </w:p>
    <w:p w14:paraId="43D21FE2" w14:textId="027B6D69" w:rsidR="001B6AEF" w:rsidRPr="0017359B" w:rsidRDefault="001B6AEF" w:rsidP="001B6AEF">
      <w:pPr>
        <w:pStyle w:val="Caption"/>
        <w:rPr>
          <w:lang w:val="en-GB" w:eastAsia="zh-CN"/>
        </w:rPr>
      </w:pPr>
      <w:bookmarkStart w:id="85" w:name="_Ref494363663"/>
      <w:r w:rsidRPr="001B6AEF">
        <w:t xml:space="preserve">Figure </w:t>
      </w:r>
      <w:r>
        <w:fldChar w:fldCharType="begin"/>
      </w:r>
      <w:r w:rsidRPr="001B6AEF">
        <w:instrText xml:space="preserve"> SEQ Figure \* ARABIC </w:instrText>
      </w:r>
      <w:r>
        <w:fldChar w:fldCharType="separate"/>
      </w:r>
      <w:r w:rsidRPr="001B6AEF">
        <w:rPr>
          <w:noProof/>
        </w:rPr>
        <w:t>2</w:t>
      </w:r>
      <w:r>
        <w:fldChar w:fldCharType="end"/>
      </w:r>
      <w:bookmarkEnd w:id="85"/>
      <w:r w:rsidRPr="001B6AEF">
        <w:t>: An example of an SMTC window.</w:t>
      </w:r>
    </w:p>
    <w:p w14:paraId="1207E50D" w14:textId="77777777" w:rsidR="001B6AEF" w:rsidRDefault="001B6AEF" w:rsidP="00722D55">
      <w:pPr>
        <w:spacing w:after="0"/>
      </w:pPr>
      <w:r>
        <w:t>The SMTC window is defined to provide the UE with the locations of the SS blocks transmitted in the carrier. The parameters of the window are signaled to the UE in system information, and in dedicated signaling. A UE can be provided with at most 2 SMTC windows in CONNECTED mode.</w:t>
      </w:r>
    </w:p>
    <w:p w14:paraId="7400C92E" w14:textId="77777777" w:rsidR="001B6AEF" w:rsidRDefault="001B6AEF" w:rsidP="00722D55">
      <w:pPr>
        <w:spacing w:after="0"/>
      </w:pPr>
    </w:p>
    <w:p w14:paraId="57910AF3" w14:textId="776BD3E1" w:rsidR="009B68F6" w:rsidRDefault="001B6AEF" w:rsidP="00722D55">
      <w:pPr>
        <w:spacing w:after="0"/>
      </w:pPr>
      <w:r>
        <w:t xml:space="preserve">In agreement #5, candidate values for the SMTC window duration were agreed. Clearly, it should be possible for the network to provide the UE with accurate locations of the SS blocks; this is what the SMTC window was designed for. </w:t>
      </w:r>
      <w:r w:rsidR="009B68F6">
        <w:t xml:space="preserve">Clearly, by providing sufficiently granular values for the SMTC window parameters, the indications of actually transmitted SS blocks per carrier proposed in </w:t>
      </w:r>
      <w:r w:rsidR="00B570B7">
        <w:fldChar w:fldCharType="begin"/>
      </w:r>
      <w:r w:rsidR="00B570B7">
        <w:instrText xml:space="preserve"> REF _Ref494366213 \r \h </w:instrText>
      </w:r>
      <w:r w:rsidR="00B570B7">
        <w:fldChar w:fldCharType="separate"/>
      </w:r>
      <w:r w:rsidR="00B570B7">
        <w:t>[5]</w:t>
      </w:r>
      <w:r w:rsidR="00B570B7">
        <w:fldChar w:fldCharType="end"/>
      </w:r>
      <w:r w:rsidR="00B570B7">
        <w:t xml:space="preserve"> becomes unnecessary: the same information is directly available in the SMTC window.</w:t>
      </w:r>
      <w:r w:rsidR="00E60EE0">
        <w:t xml:space="preserve"> </w:t>
      </w:r>
    </w:p>
    <w:p w14:paraId="7EAC5C3D" w14:textId="77777777" w:rsidR="00E60EE0" w:rsidRDefault="00E60EE0" w:rsidP="00722D55">
      <w:pPr>
        <w:spacing w:after="0"/>
      </w:pPr>
    </w:p>
    <w:p w14:paraId="197F857C" w14:textId="7A0D9DCE" w:rsidR="009B68F6" w:rsidRPr="00E60EE0" w:rsidRDefault="00E60EE0" w:rsidP="00673DA8">
      <w:pPr>
        <w:pStyle w:val="Observation"/>
        <w:spacing w:after="0"/>
      </w:pPr>
      <w:r w:rsidRPr="00E60EE0">
        <w:t>By specifying an SMTC window with sufficient granularity, there is no need to signal the actually transmitted SS blocks per carrier, since the SMTC window provides the same information.</w:t>
      </w:r>
    </w:p>
    <w:p w14:paraId="162E00FB" w14:textId="77777777" w:rsidR="00E60EE0" w:rsidRDefault="00E60EE0" w:rsidP="00722D55">
      <w:pPr>
        <w:spacing w:after="0"/>
      </w:pPr>
    </w:p>
    <w:p w14:paraId="2065F9D7" w14:textId="77777777" w:rsidR="007F0DCE" w:rsidRDefault="00E60EE0" w:rsidP="00722D55">
      <w:pPr>
        <w:spacing w:after="0"/>
      </w:pPr>
      <w:r>
        <w:t xml:space="preserve">Currently, two values have been agreed. In our opinion, the SMTC window should be specified with finer granularity to enable more efficient UE measurements. </w:t>
      </w:r>
      <w:r w:rsidR="004214CB">
        <w:t>As the idle-mode SMTC window is broadcast in system information, some care should be taken to minimize the amount of signaling</w:t>
      </w:r>
      <w:r w:rsidR="00B570B7">
        <w:t>.</w:t>
      </w:r>
      <w:r>
        <w:t xml:space="preserve"> It is currently not clear if the SMTC window needs to be in RMSI or OSI.</w:t>
      </w:r>
      <w:r w:rsidR="007F0DCE">
        <w:t xml:space="preserve"> </w:t>
      </w:r>
    </w:p>
    <w:p w14:paraId="108660A1" w14:textId="77777777" w:rsidR="007F0DCE" w:rsidRDefault="007F0DCE" w:rsidP="00722D55">
      <w:pPr>
        <w:spacing w:after="0"/>
      </w:pPr>
    </w:p>
    <w:p w14:paraId="24365398" w14:textId="38B1A88A" w:rsidR="00F62A44" w:rsidRDefault="007F0DCE" w:rsidP="00722D55">
      <w:pPr>
        <w:spacing w:after="0"/>
      </w:pPr>
      <w:r>
        <w:t>When</w:t>
      </w:r>
      <w:r w:rsidR="00E60EE0">
        <w:t xml:space="preserve"> </w:t>
      </w:r>
      <w:r>
        <w:t xml:space="preserve">the SMTC window is defined, there is a need to span the </w:t>
      </w:r>
      <w:r w:rsidR="00F62A44">
        <w:t>already agreed durations, so 5ms should be one value. The relevant periodicities are at least 10, 20, 40 and 80</w:t>
      </w:r>
      <w:r w:rsidR="00E2685B">
        <w:t>, and 160</w:t>
      </w:r>
      <w:r w:rsidR="00F62A44">
        <w:t>ms. In addition, there is a need to define offset values, i.e., the starting location of the SMTC window relative to the frame start. Hence, we propose</w:t>
      </w:r>
    </w:p>
    <w:p w14:paraId="3417FCA1" w14:textId="0A844C77" w:rsidR="00F62A44" w:rsidRDefault="00F62A44" w:rsidP="00F62A44">
      <w:pPr>
        <w:pStyle w:val="Proposal"/>
      </w:pPr>
      <w:bookmarkStart w:id="86" w:name="_Toc494368848"/>
      <w:bookmarkStart w:id="87" w:name="_Toc494368880"/>
      <w:bookmarkStart w:id="88" w:name="_Toc494368904"/>
      <w:bookmarkStart w:id="89" w:name="_Toc494368932"/>
      <w:bookmarkStart w:id="90" w:name="_Toc494368949"/>
      <w:bookmarkStart w:id="91" w:name="_Toc494369008"/>
      <w:bookmarkStart w:id="92" w:name="_Toc494721025"/>
      <w:r>
        <w:t>Consider the following parameters specifying the SMTC window:</w:t>
      </w:r>
      <w:r>
        <w:br/>
        <w:t>- periodicity: 10ms, 20ms, 40ms, 80ms</w:t>
      </w:r>
      <w:r w:rsidR="00E2685B">
        <w:t>, 160ms</w:t>
      </w:r>
      <w:r>
        <w:br/>
        <w:t>- duration: ]0,5ms]: 16 values</w:t>
      </w:r>
      <w:r>
        <w:br/>
        <w:t>- offset: [-2.5ms, 2.5ms]: 4 values</w:t>
      </w:r>
      <w:bookmarkEnd w:id="86"/>
      <w:bookmarkEnd w:id="87"/>
      <w:bookmarkEnd w:id="88"/>
      <w:bookmarkEnd w:id="89"/>
      <w:bookmarkEnd w:id="90"/>
      <w:bookmarkEnd w:id="91"/>
      <w:bookmarkEnd w:id="92"/>
    </w:p>
    <w:p w14:paraId="186034B4" w14:textId="1E00C547" w:rsidR="00651A9B" w:rsidRPr="00C019E2" w:rsidRDefault="007D7E2C" w:rsidP="00F62A44">
      <w:pPr>
        <w:pStyle w:val="Proposal"/>
      </w:pPr>
      <w:r w:rsidRPr="00C019E2">
        <w:br w:type="page"/>
      </w:r>
    </w:p>
    <w:p w14:paraId="56327F3C" w14:textId="77777777" w:rsidR="00C01F33" w:rsidRPr="00CE0424" w:rsidRDefault="00C01F33" w:rsidP="003A0E41">
      <w:pPr>
        <w:pStyle w:val="Heading1"/>
      </w:pPr>
      <w:r w:rsidRPr="00CE0424">
        <w:t>Conclusion</w:t>
      </w:r>
      <w:r w:rsidR="00AE2FEB">
        <w:t>s</w:t>
      </w:r>
    </w:p>
    <w:p w14:paraId="6E60827F" w14:textId="77777777" w:rsidR="00B16568" w:rsidRPr="00C019E2" w:rsidRDefault="00E5689D" w:rsidP="00722D55">
      <w:pPr>
        <w:pStyle w:val="BodyText"/>
        <w:keepNext/>
      </w:pPr>
      <w:r w:rsidRPr="00C019E2">
        <w:t xml:space="preserve">Based on the discussion </w:t>
      </w:r>
      <w:r w:rsidR="009C6832" w:rsidRPr="00C019E2">
        <w:t>in this contri</w:t>
      </w:r>
      <w:r w:rsidR="003A0E41" w:rsidRPr="00C019E2">
        <w:t>bution</w:t>
      </w:r>
      <w:r w:rsidR="00B16568" w:rsidRPr="00C019E2">
        <w:t xml:space="preserve"> we propose the following</w:t>
      </w:r>
      <w:r w:rsidR="008E065E" w:rsidRPr="00C019E2">
        <w:t>:</w:t>
      </w:r>
    </w:p>
    <w:p w14:paraId="72D76FCF" w14:textId="77777777" w:rsidR="00E2685B" w:rsidRDefault="00B16568">
      <w:pPr>
        <w:pStyle w:val="TOC1"/>
        <w:rPr>
          <w:rFonts w:asciiTheme="minorHAnsi" w:eastAsiaTheme="minorEastAsia" w:hAnsiTheme="minorHAnsi" w:cstheme="minorBidi"/>
          <w:b w:val="0"/>
          <w:sz w:val="22"/>
          <w:lang w:eastAsia="en-US"/>
        </w:rPr>
      </w:pPr>
      <w:r>
        <w:rPr>
          <w:b w:val="0"/>
          <w:bCs/>
        </w:rPr>
        <w:fldChar w:fldCharType="begin"/>
      </w:r>
      <w:r>
        <w:rPr>
          <w:b w:val="0"/>
          <w:bCs/>
        </w:rPr>
        <w:instrText xml:space="preserve"> TOC \f \n \p " " \t "Proposal;1" </w:instrText>
      </w:r>
      <w:r>
        <w:rPr>
          <w:b w:val="0"/>
          <w:bCs/>
        </w:rPr>
        <w:fldChar w:fldCharType="separate"/>
      </w:r>
      <w:r w:rsidR="00E2685B" w:rsidRPr="002372E2">
        <w:t>Proposal 1</w:t>
      </w:r>
      <w:r w:rsidR="00E2685B">
        <w:rPr>
          <w:rFonts w:asciiTheme="minorHAnsi" w:eastAsiaTheme="minorEastAsia" w:hAnsiTheme="minorHAnsi" w:cstheme="minorBidi"/>
          <w:b w:val="0"/>
          <w:sz w:val="22"/>
          <w:lang w:eastAsia="en-US"/>
        </w:rPr>
        <w:tab/>
      </w:r>
      <w:r w:rsidR="00E2685B" w:rsidRPr="002372E2">
        <w:t>A CSI-RS resource for L3 mobility is defined as a single-port CSI-RS resource defined for beam management with D&gt;1.</w:t>
      </w:r>
    </w:p>
    <w:p w14:paraId="4DE94691" w14:textId="77777777" w:rsidR="00E2685B" w:rsidRDefault="00E2685B">
      <w:pPr>
        <w:pStyle w:val="TOC1"/>
        <w:rPr>
          <w:rFonts w:asciiTheme="minorHAnsi" w:eastAsiaTheme="minorEastAsia" w:hAnsiTheme="minorHAnsi" w:cstheme="minorBidi"/>
          <w:b w:val="0"/>
          <w:sz w:val="22"/>
          <w:lang w:eastAsia="en-US"/>
        </w:rPr>
      </w:pPr>
      <w:r w:rsidRPr="002372E2">
        <w:t>Proposal 2</w:t>
      </w:r>
      <w:r>
        <w:rPr>
          <w:rFonts w:asciiTheme="minorHAnsi" w:eastAsiaTheme="minorEastAsia" w:hAnsiTheme="minorHAnsi" w:cstheme="minorBidi"/>
          <w:b w:val="0"/>
          <w:sz w:val="22"/>
          <w:lang w:eastAsia="en-US"/>
        </w:rPr>
        <w:tab/>
      </w:r>
      <w:r w:rsidRPr="002372E2">
        <w:t>Including a spatial QCL relationship between a CSI-RS and an SS block should be optional in the CSI-RS resource definition.</w:t>
      </w:r>
    </w:p>
    <w:p w14:paraId="094517F3" w14:textId="77777777" w:rsidR="00E2685B" w:rsidRDefault="00E2685B">
      <w:pPr>
        <w:pStyle w:val="TOC1"/>
        <w:rPr>
          <w:rFonts w:asciiTheme="minorHAnsi" w:eastAsiaTheme="minorEastAsia" w:hAnsiTheme="minorHAnsi" w:cstheme="minorBidi"/>
          <w:b w:val="0"/>
          <w:sz w:val="22"/>
          <w:lang w:eastAsia="en-US"/>
        </w:rPr>
      </w:pPr>
      <w:r w:rsidRPr="002372E2">
        <w:t>Proposal 3</w:t>
      </w:r>
      <w:r>
        <w:rPr>
          <w:rFonts w:asciiTheme="minorHAnsi" w:eastAsiaTheme="minorEastAsia" w:hAnsiTheme="minorHAnsi" w:cstheme="minorBidi"/>
          <w:b w:val="0"/>
          <w:sz w:val="22"/>
          <w:lang w:eastAsia="en-US"/>
        </w:rPr>
        <w:tab/>
      </w:r>
      <w:r w:rsidRPr="002372E2">
        <w:t>When configured, the UE should be able to detect [1000] CSI-RS resources for L3 mobility.</w:t>
      </w:r>
    </w:p>
    <w:p w14:paraId="3AB46EA3" w14:textId="77777777" w:rsidR="00E2685B" w:rsidRDefault="00E2685B">
      <w:pPr>
        <w:pStyle w:val="TOC1"/>
        <w:rPr>
          <w:rFonts w:asciiTheme="minorHAnsi" w:eastAsiaTheme="minorEastAsia" w:hAnsiTheme="minorHAnsi" w:cstheme="minorBidi"/>
          <w:b w:val="0"/>
          <w:sz w:val="22"/>
          <w:lang w:eastAsia="en-US"/>
        </w:rPr>
      </w:pPr>
      <w:r w:rsidRPr="002372E2">
        <w:t>Proposal 4</w:t>
      </w:r>
      <w:r>
        <w:rPr>
          <w:rFonts w:asciiTheme="minorHAnsi" w:eastAsiaTheme="minorEastAsia" w:hAnsiTheme="minorHAnsi" w:cstheme="minorBidi"/>
          <w:b w:val="0"/>
          <w:sz w:val="22"/>
          <w:lang w:eastAsia="en-US"/>
        </w:rPr>
        <w:tab/>
      </w:r>
      <w:r w:rsidRPr="002372E2">
        <w:t>The RSSI is measured within the resource indicated by measurement subframes, similar to LTE. No additional information is conveyed to handle dynamic TDD.</w:t>
      </w:r>
    </w:p>
    <w:p w14:paraId="3705473F" w14:textId="08F4E3E7" w:rsidR="00E2685B" w:rsidRDefault="00E2685B">
      <w:pPr>
        <w:pStyle w:val="TOC1"/>
      </w:pPr>
      <w:r w:rsidRPr="002372E2">
        <w:t>Proposal 5</w:t>
      </w:r>
      <w:r>
        <w:rPr>
          <w:rFonts w:asciiTheme="minorHAnsi" w:eastAsiaTheme="minorEastAsia" w:hAnsiTheme="minorHAnsi" w:cstheme="minorBidi"/>
          <w:b w:val="0"/>
          <w:sz w:val="22"/>
          <w:lang w:eastAsia="en-US"/>
        </w:rPr>
        <w:tab/>
      </w:r>
      <w:r w:rsidRPr="002372E2">
        <w:t>Adopt the following definition for SSRQ:</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E2685B" w:rsidRPr="00E2685B" w14:paraId="018463AA" w14:textId="77777777" w:rsidTr="00956744">
        <w:trPr>
          <w:cantSplit/>
        </w:trPr>
        <w:tc>
          <w:tcPr>
            <w:tcW w:w="1951" w:type="dxa"/>
          </w:tcPr>
          <w:p w14:paraId="315AFCEE" w14:textId="77777777" w:rsidR="00E2685B" w:rsidRPr="00595843" w:rsidRDefault="00E2685B" w:rsidP="00956744">
            <w:pPr>
              <w:keepNext/>
              <w:keepLines/>
              <w:spacing w:after="0"/>
              <w:rPr>
                <w:rFonts w:ascii="Arial" w:hAnsi="Arial"/>
                <w:b/>
                <w:sz w:val="16"/>
                <w:szCs w:val="16"/>
              </w:rPr>
            </w:pPr>
            <w:r w:rsidRPr="00595843">
              <w:rPr>
                <w:rFonts w:ascii="Arial" w:hAnsi="Arial"/>
                <w:b/>
                <w:sz w:val="16"/>
                <w:szCs w:val="16"/>
              </w:rPr>
              <w:t>Definition</w:t>
            </w:r>
          </w:p>
        </w:tc>
        <w:tc>
          <w:tcPr>
            <w:tcW w:w="7787" w:type="dxa"/>
          </w:tcPr>
          <w:p w14:paraId="0AA5F58E" w14:textId="77777777" w:rsidR="00E2685B" w:rsidRPr="00C019E2" w:rsidRDefault="00E2685B" w:rsidP="00956744">
            <w:pPr>
              <w:keepNext/>
              <w:keepLines/>
              <w:spacing w:after="0"/>
              <w:rPr>
                <w:rFonts w:ascii="Arial" w:hAnsi="Arial"/>
                <w:sz w:val="16"/>
                <w:szCs w:val="16"/>
              </w:rPr>
            </w:pPr>
            <w:r w:rsidRPr="00C019E2">
              <w:rPr>
                <w:rFonts w:ascii="Arial" w:hAnsi="Arial"/>
                <w:sz w:val="16"/>
                <w:szCs w:val="16"/>
              </w:rPr>
              <w:t xml:space="preserve">Synchronization Signal Reference Signal Received Quality (SSRQ) is defined as the ratio </w:t>
            </w:r>
            <w:r w:rsidRPr="00C019E2">
              <w:rPr>
                <w:rFonts w:ascii="Arial" w:hAnsi="Arial"/>
                <w:i/>
                <w:iCs/>
                <w:sz w:val="16"/>
                <w:szCs w:val="16"/>
              </w:rPr>
              <w:t>N</w:t>
            </w:r>
            <w:r w:rsidRPr="00C019E2">
              <w:rPr>
                <w:rFonts w:ascii="Arial" w:hAnsi="Arial" w:cs="Arial"/>
                <w:sz w:val="16"/>
                <w:szCs w:val="16"/>
              </w:rPr>
              <w:t>×</w:t>
            </w:r>
            <w:r w:rsidRPr="00C019E2">
              <w:rPr>
                <w:rFonts w:ascii="Arial" w:hAnsi="Arial"/>
                <w:sz w:val="16"/>
                <w:szCs w:val="16"/>
              </w:rPr>
              <w:t xml:space="preserve">SSRP/(NR carrier RSSI), where </w:t>
            </w:r>
            <w:r w:rsidRPr="00C019E2">
              <w:rPr>
                <w:rFonts w:ascii="Arial" w:hAnsi="Arial"/>
                <w:i/>
                <w:iCs/>
                <w:sz w:val="16"/>
                <w:szCs w:val="16"/>
              </w:rPr>
              <w:t>N</w:t>
            </w:r>
            <w:r w:rsidRPr="00C019E2">
              <w:rPr>
                <w:rFonts w:ascii="Arial" w:hAnsi="Arial"/>
                <w:sz w:val="16"/>
                <w:szCs w:val="16"/>
              </w:rPr>
              <w:t xml:space="preserve"> is the number of resource blocks of the NR carrier RSSI measurement bandwidth. The measurements in the numerator and denominator shall be made over the same set of resource blocks.</w:t>
            </w:r>
          </w:p>
          <w:p w14:paraId="1BC9F9D1" w14:textId="77777777" w:rsidR="00E2685B" w:rsidRPr="00C019E2" w:rsidRDefault="00E2685B" w:rsidP="00956744">
            <w:pPr>
              <w:keepNext/>
              <w:keepLines/>
              <w:spacing w:after="0"/>
              <w:rPr>
                <w:rFonts w:ascii="Arial" w:hAnsi="Arial"/>
                <w:sz w:val="16"/>
                <w:szCs w:val="16"/>
              </w:rPr>
            </w:pPr>
          </w:p>
          <w:p w14:paraId="2E81875E" w14:textId="77777777" w:rsidR="00E2685B" w:rsidRPr="00C019E2" w:rsidRDefault="00E2685B" w:rsidP="00956744">
            <w:pPr>
              <w:keepNext/>
              <w:keepLines/>
              <w:spacing w:after="0"/>
              <w:rPr>
                <w:rFonts w:ascii="Arial" w:hAnsi="Arial"/>
                <w:sz w:val="16"/>
                <w:szCs w:val="16"/>
              </w:rPr>
            </w:pPr>
            <w:r w:rsidRPr="00C019E2">
              <w:rPr>
                <w:rFonts w:ascii="Arial" w:hAnsi="Arial"/>
                <w:sz w:val="16"/>
                <w:szCs w:val="16"/>
              </w:rPr>
              <w:t>NR Carrier Received Signal Strength Indicator (SS-RSSI), comprises the linear average of the total received power (in [W]) observed over time duration T</w:t>
            </w:r>
            <w:r w:rsidRPr="00C019E2">
              <w:rPr>
                <w:rFonts w:ascii="Arial" w:hAnsi="Arial"/>
                <w:sz w:val="16"/>
                <w:szCs w:val="16"/>
                <w:vertAlign w:val="subscript"/>
              </w:rPr>
              <w:t>SS-RSSI</w:t>
            </w:r>
            <w:r w:rsidRPr="00C019E2">
              <w:rPr>
                <w:rFonts w:ascii="Arial" w:hAnsi="Arial"/>
                <w:sz w:val="16"/>
                <w:szCs w:val="16"/>
              </w:rPr>
              <w:t xml:space="preserve"> starting from the first symbol in the slot containing the first SS block in the SS burst set where measurement is done and within the measurement bandwidth over </w:t>
            </w:r>
            <w:r w:rsidRPr="00C019E2">
              <w:rPr>
                <w:rFonts w:ascii="Arial" w:hAnsi="Arial"/>
                <w:i/>
                <w:iCs/>
                <w:sz w:val="16"/>
                <w:szCs w:val="16"/>
              </w:rPr>
              <w:t>N</w:t>
            </w:r>
            <w:r w:rsidRPr="00C019E2">
              <w:rPr>
                <w:rFonts w:ascii="Arial" w:hAnsi="Arial"/>
                <w:sz w:val="16"/>
                <w:szCs w:val="16"/>
              </w:rPr>
              <w:t xml:space="preserve"> number of resource blocks by the UE from all sources including co-channel serving and non-serving cells, adjacent channel interference, thermal noise etc. The time duration, T</w:t>
            </w:r>
            <w:r w:rsidRPr="00C019E2">
              <w:rPr>
                <w:rFonts w:ascii="Arial" w:hAnsi="Arial"/>
                <w:sz w:val="16"/>
                <w:szCs w:val="16"/>
                <w:vertAlign w:val="subscript"/>
              </w:rPr>
              <w:t>SS-RSSI</w:t>
            </w:r>
            <w:r w:rsidRPr="00C019E2">
              <w:rPr>
                <w:rFonts w:ascii="Arial" w:hAnsi="Arial"/>
                <w:sz w:val="16"/>
                <w:szCs w:val="16"/>
              </w:rPr>
              <w:t>, is defined as follows:</w:t>
            </w:r>
          </w:p>
          <w:p w14:paraId="3A32DCB8" w14:textId="77777777" w:rsidR="00E2685B" w:rsidRPr="00C019E2" w:rsidRDefault="00E2685B" w:rsidP="00956744">
            <w:pPr>
              <w:keepNext/>
              <w:keepLines/>
              <w:spacing w:after="0"/>
              <w:rPr>
                <w:rFonts w:ascii="Arial" w:hAnsi="Arial"/>
                <w:sz w:val="16"/>
                <w:szCs w:val="16"/>
              </w:rPr>
            </w:pPr>
          </w:p>
          <w:p w14:paraId="4C4A41D4" w14:textId="77777777" w:rsidR="00E2685B" w:rsidRPr="00C019E2" w:rsidRDefault="00E2685B" w:rsidP="00956744">
            <w:pPr>
              <w:keepNext/>
              <w:keepLines/>
              <w:spacing w:after="0"/>
              <w:jc w:val="center"/>
              <w:rPr>
                <w:rFonts w:ascii="Arial" w:hAnsi="Arial"/>
                <w:sz w:val="16"/>
                <w:szCs w:val="16"/>
              </w:rPr>
            </w:pPr>
            <w:r w:rsidRPr="00C019E2">
              <w:rPr>
                <w:rFonts w:ascii="Arial" w:hAnsi="Arial"/>
                <w:sz w:val="16"/>
                <w:szCs w:val="16"/>
              </w:rPr>
              <w:t>T</w:t>
            </w:r>
            <w:r w:rsidRPr="00C019E2">
              <w:rPr>
                <w:rFonts w:ascii="Arial" w:hAnsi="Arial"/>
                <w:sz w:val="16"/>
                <w:szCs w:val="16"/>
                <w:vertAlign w:val="subscript"/>
              </w:rPr>
              <w:t>SS-RSSI</w:t>
            </w:r>
            <w:r w:rsidRPr="00C019E2">
              <w:rPr>
                <w:rFonts w:ascii="Arial" w:hAnsi="Arial"/>
                <w:sz w:val="16"/>
                <w:szCs w:val="16"/>
              </w:rPr>
              <w:t>= MIN (5 ms, (K*M*T</w:t>
            </w:r>
            <w:r w:rsidRPr="00C019E2">
              <w:rPr>
                <w:rFonts w:ascii="Arial" w:hAnsi="Arial"/>
                <w:sz w:val="16"/>
                <w:szCs w:val="16"/>
                <w:vertAlign w:val="subscript"/>
              </w:rPr>
              <w:t>SS-slot</w:t>
            </w:r>
            <w:r w:rsidRPr="00C019E2">
              <w:rPr>
                <w:rFonts w:ascii="Arial" w:hAnsi="Arial"/>
                <w:sz w:val="16"/>
                <w:szCs w:val="16"/>
              </w:rPr>
              <w:t>))</w:t>
            </w:r>
          </w:p>
          <w:p w14:paraId="57CC4AB0" w14:textId="77777777" w:rsidR="00E2685B" w:rsidRPr="00C019E2" w:rsidRDefault="00E2685B" w:rsidP="00956744">
            <w:pPr>
              <w:keepNext/>
              <w:keepLines/>
              <w:spacing w:after="0"/>
              <w:rPr>
                <w:rFonts w:ascii="Arial" w:hAnsi="Arial"/>
                <w:sz w:val="16"/>
                <w:szCs w:val="16"/>
                <w:vertAlign w:val="subscript"/>
              </w:rPr>
            </w:pPr>
          </w:p>
          <w:p w14:paraId="535A38A0" w14:textId="77777777" w:rsidR="00E2685B" w:rsidRPr="00595843" w:rsidRDefault="00E2685B" w:rsidP="00956744">
            <w:pPr>
              <w:keepNext/>
              <w:keepLines/>
              <w:spacing w:after="0"/>
              <w:rPr>
                <w:rFonts w:ascii="Arial" w:hAnsi="Arial"/>
                <w:sz w:val="16"/>
                <w:szCs w:val="16"/>
              </w:rPr>
            </w:pPr>
            <w:r w:rsidRPr="00595843">
              <w:rPr>
                <w:rFonts w:ascii="Arial" w:hAnsi="Arial"/>
                <w:sz w:val="16"/>
                <w:szCs w:val="16"/>
              </w:rPr>
              <w:t>Where:</w:t>
            </w:r>
          </w:p>
          <w:p w14:paraId="473B212D" w14:textId="77777777" w:rsidR="00E2685B" w:rsidRPr="00595843" w:rsidRDefault="00E2685B" w:rsidP="00956744">
            <w:pPr>
              <w:keepNext/>
              <w:keepLines/>
              <w:spacing w:after="0"/>
              <w:rPr>
                <w:rFonts w:ascii="Arial" w:hAnsi="Arial"/>
                <w:sz w:val="16"/>
                <w:szCs w:val="16"/>
              </w:rPr>
            </w:pPr>
          </w:p>
          <w:p w14:paraId="42748707" w14:textId="77777777" w:rsidR="00E2685B" w:rsidRPr="00C019E2" w:rsidRDefault="00E2685B" w:rsidP="00956744">
            <w:pPr>
              <w:keepNext/>
              <w:keepLines/>
              <w:numPr>
                <w:ilvl w:val="0"/>
                <w:numId w:val="20"/>
              </w:numPr>
              <w:spacing w:after="0"/>
              <w:rPr>
                <w:rFonts w:ascii="Arial" w:hAnsi="Arial"/>
                <w:sz w:val="16"/>
                <w:szCs w:val="16"/>
              </w:rPr>
            </w:pPr>
            <w:r w:rsidRPr="00C019E2">
              <w:rPr>
                <w:rFonts w:ascii="Arial" w:hAnsi="Arial"/>
                <w:sz w:val="16"/>
                <w:szCs w:val="16"/>
              </w:rPr>
              <w:t>K =[3/2] is the weighting factor to ensure sufficient number of data symbols are included within T</w:t>
            </w:r>
            <w:r w:rsidRPr="00C019E2">
              <w:rPr>
                <w:rFonts w:ascii="Arial" w:hAnsi="Arial"/>
                <w:sz w:val="16"/>
                <w:szCs w:val="16"/>
                <w:vertAlign w:val="subscript"/>
              </w:rPr>
              <w:t>SS-RSSI</w:t>
            </w:r>
            <w:r w:rsidRPr="00C019E2">
              <w:rPr>
                <w:rFonts w:ascii="Arial" w:hAnsi="Arial"/>
                <w:sz w:val="16"/>
                <w:szCs w:val="16"/>
              </w:rPr>
              <w:t>,</w:t>
            </w:r>
          </w:p>
          <w:p w14:paraId="0B6CDC8E" w14:textId="77777777" w:rsidR="00E2685B" w:rsidRPr="00C019E2" w:rsidRDefault="00E2685B" w:rsidP="00956744">
            <w:pPr>
              <w:keepNext/>
              <w:keepLines/>
              <w:numPr>
                <w:ilvl w:val="0"/>
                <w:numId w:val="20"/>
              </w:numPr>
              <w:spacing w:after="0"/>
              <w:rPr>
                <w:rFonts w:ascii="Arial" w:hAnsi="Arial"/>
                <w:sz w:val="16"/>
                <w:szCs w:val="16"/>
              </w:rPr>
            </w:pPr>
            <w:r w:rsidRPr="00C019E2">
              <w:rPr>
                <w:rFonts w:ascii="Arial" w:hAnsi="Arial"/>
                <w:sz w:val="16"/>
                <w:szCs w:val="16"/>
              </w:rPr>
              <w:t>M is the number of slots configured for transmitting SS blocks within the SS burst set and</w:t>
            </w:r>
          </w:p>
          <w:p w14:paraId="6A55F239" w14:textId="77777777" w:rsidR="00E2685B" w:rsidRPr="00C019E2" w:rsidRDefault="00E2685B" w:rsidP="00956744">
            <w:pPr>
              <w:keepNext/>
              <w:keepLines/>
              <w:numPr>
                <w:ilvl w:val="0"/>
                <w:numId w:val="20"/>
              </w:numPr>
              <w:spacing w:after="0"/>
              <w:rPr>
                <w:rFonts w:ascii="Arial" w:hAnsi="Arial"/>
                <w:sz w:val="16"/>
                <w:szCs w:val="16"/>
              </w:rPr>
            </w:pPr>
            <w:r w:rsidRPr="00C019E2">
              <w:rPr>
                <w:rFonts w:ascii="Arial" w:hAnsi="Arial"/>
                <w:sz w:val="16"/>
                <w:szCs w:val="16"/>
              </w:rPr>
              <w:t>T</w:t>
            </w:r>
            <w:r w:rsidRPr="00C019E2">
              <w:rPr>
                <w:rFonts w:ascii="Arial" w:hAnsi="Arial"/>
                <w:sz w:val="16"/>
                <w:szCs w:val="16"/>
                <w:vertAlign w:val="subscript"/>
              </w:rPr>
              <w:t>SS-slot</w:t>
            </w:r>
            <w:r w:rsidRPr="00C019E2">
              <w:rPr>
                <w:rFonts w:ascii="Arial" w:hAnsi="Arial"/>
                <w:sz w:val="16"/>
                <w:szCs w:val="16"/>
              </w:rPr>
              <w:t xml:space="preserve"> is the duration of the slot carrying SS block</w:t>
            </w:r>
          </w:p>
          <w:p w14:paraId="7E3A6F36" w14:textId="77777777" w:rsidR="00E2685B" w:rsidRPr="00C019E2" w:rsidRDefault="00E2685B" w:rsidP="00956744">
            <w:pPr>
              <w:keepNext/>
              <w:keepLines/>
              <w:spacing w:after="0"/>
              <w:rPr>
                <w:rFonts w:ascii="Arial" w:hAnsi="Arial"/>
                <w:sz w:val="16"/>
                <w:szCs w:val="16"/>
              </w:rPr>
            </w:pPr>
          </w:p>
          <w:p w14:paraId="22C96A26" w14:textId="77777777" w:rsidR="00E2685B" w:rsidRPr="00C019E2" w:rsidRDefault="00E2685B" w:rsidP="00956744">
            <w:pPr>
              <w:keepNext/>
              <w:keepLines/>
              <w:spacing w:after="0"/>
              <w:rPr>
                <w:rFonts w:ascii="Arial" w:hAnsi="Arial"/>
                <w:sz w:val="16"/>
                <w:szCs w:val="16"/>
              </w:rPr>
            </w:pPr>
            <w:r w:rsidRPr="00C019E2">
              <w:rPr>
                <w:rFonts w:ascii="Arial" w:hAnsi="Arial"/>
                <w:sz w:val="16"/>
                <w:szCs w:val="16"/>
              </w:rPr>
              <w:t>The reference point for the SSRQ shall be the union of all the antenna elements of the UE from which signals are combined by the UE for beamforming purposes.</w:t>
            </w:r>
          </w:p>
          <w:p w14:paraId="23F9ED47" w14:textId="77777777" w:rsidR="00E2685B" w:rsidRPr="00C019E2" w:rsidRDefault="00E2685B" w:rsidP="00956744">
            <w:pPr>
              <w:keepNext/>
              <w:keepLines/>
              <w:spacing w:after="0"/>
              <w:rPr>
                <w:rFonts w:ascii="Arial" w:hAnsi="Arial"/>
                <w:sz w:val="16"/>
                <w:szCs w:val="16"/>
              </w:rPr>
            </w:pPr>
            <w:r w:rsidRPr="00C019E2">
              <w:rPr>
                <w:rFonts w:ascii="Arial" w:hAnsi="Arial"/>
                <w:sz w:val="16"/>
                <w:szCs w:val="16"/>
              </w:rPr>
              <w:t xml:space="preserve"> </w:t>
            </w:r>
          </w:p>
          <w:p w14:paraId="46107C7B" w14:textId="77777777" w:rsidR="00E2685B" w:rsidRPr="00C019E2" w:rsidRDefault="00E2685B" w:rsidP="00956744">
            <w:pPr>
              <w:keepNext/>
              <w:keepLines/>
              <w:spacing w:after="0"/>
              <w:rPr>
                <w:rFonts w:ascii="Arial" w:hAnsi="Arial"/>
                <w:sz w:val="16"/>
                <w:szCs w:val="16"/>
              </w:rPr>
            </w:pPr>
            <w:r w:rsidRPr="00C019E2">
              <w:rPr>
                <w:rFonts w:ascii="Arial" w:hAnsi="Arial"/>
                <w:sz w:val="16"/>
                <w:szCs w:val="16"/>
              </w:rPr>
              <w:t>If there are multiple possible sets of antenna elements whose signals the UE may combine, the reported value shall not be lower than the corresponding SSRQ of any of the individual sets.</w:t>
            </w:r>
          </w:p>
        </w:tc>
      </w:tr>
      <w:tr w:rsidR="00E2685B" w:rsidRPr="00E2685B" w14:paraId="24964C8C" w14:textId="77777777" w:rsidTr="00956744">
        <w:trPr>
          <w:cantSplit/>
        </w:trPr>
        <w:tc>
          <w:tcPr>
            <w:tcW w:w="1951" w:type="dxa"/>
          </w:tcPr>
          <w:p w14:paraId="4EF0103A" w14:textId="77777777" w:rsidR="00E2685B" w:rsidRPr="00595843" w:rsidRDefault="00E2685B" w:rsidP="00956744">
            <w:pPr>
              <w:keepNext/>
              <w:keepLines/>
              <w:spacing w:after="0"/>
              <w:rPr>
                <w:rFonts w:ascii="Arial" w:hAnsi="Arial"/>
                <w:b/>
                <w:sz w:val="16"/>
                <w:szCs w:val="16"/>
              </w:rPr>
            </w:pPr>
            <w:r w:rsidRPr="00595843">
              <w:rPr>
                <w:rFonts w:ascii="Arial" w:hAnsi="Arial"/>
                <w:b/>
                <w:sz w:val="16"/>
                <w:szCs w:val="16"/>
              </w:rPr>
              <w:t>Applicable for</w:t>
            </w:r>
          </w:p>
        </w:tc>
        <w:tc>
          <w:tcPr>
            <w:tcW w:w="7787" w:type="dxa"/>
          </w:tcPr>
          <w:p w14:paraId="6AAB65FF" w14:textId="77777777" w:rsidR="00E2685B" w:rsidRPr="00C019E2" w:rsidRDefault="00E2685B" w:rsidP="00956744">
            <w:pPr>
              <w:keepNext/>
              <w:keepLines/>
              <w:spacing w:after="0"/>
              <w:rPr>
                <w:rFonts w:ascii="Arial" w:hAnsi="Arial"/>
                <w:sz w:val="16"/>
                <w:szCs w:val="16"/>
              </w:rPr>
            </w:pPr>
            <w:r w:rsidRPr="00C019E2">
              <w:rPr>
                <w:rFonts w:ascii="Arial" w:hAnsi="Arial"/>
                <w:sz w:val="16"/>
                <w:szCs w:val="16"/>
              </w:rPr>
              <w:t>RRC_IDLE intra-frequency,</w:t>
            </w:r>
          </w:p>
          <w:p w14:paraId="4C74E6A4" w14:textId="77777777" w:rsidR="00E2685B" w:rsidRPr="00C019E2" w:rsidRDefault="00E2685B" w:rsidP="00956744">
            <w:pPr>
              <w:keepNext/>
              <w:keepLines/>
              <w:spacing w:after="0"/>
              <w:rPr>
                <w:rFonts w:ascii="Arial" w:hAnsi="Arial"/>
                <w:sz w:val="16"/>
                <w:szCs w:val="16"/>
              </w:rPr>
            </w:pPr>
            <w:r w:rsidRPr="00C019E2">
              <w:rPr>
                <w:rFonts w:ascii="Arial" w:hAnsi="Arial"/>
                <w:sz w:val="16"/>
                <w:szCs w:val="16"/>
              </w:rPr>
              <w:t>RRC_IDLE inter-frequency,</w:t>
            </w:r>
          </w:p>
          <w:p w14:paraId="3BC0F6D9" w14:textId="77777777" w:rsidR="00E2685B" w:rsidRPr="00C019E2" w:rsidRDefault="00E2685B" w:rsidP="00956744">
            <w:pPr>
              <w:keepNext/>
              <w:keepLines/>
              <w:spacing w:after="0"/>
              <w:rPr>
                <w:rFonts w:ascii="Arial" w:hAnsi="Arial"/>
                <w:sz w:val="16"/>
                <w:szCs w:val="16"/>
                <w:lang w:eastAsia="ja-JP"/>
              </w:rPr>
            </w:pPr>
            <w:r w:rsidRPr="00C019E2">
              <w:rPr>
                <w:rFonts w:ascii="Arial" w:hAnsi="Arial"/>
                <w:sz w:val="16"/>
                <w:szCs w:val="16"/>
                <w:lang w:eastAsia="ja-JP"/>
              </w:rPr>
              <w:t>RRC_INACTIVE intra-frequency (TBD),</w:t>
            </w:r>
          </w:p>
          <w:p w14:paraId="74CAB16E" w14:textId="77777777" w:rsidR="00E2685B" w:rsidRPr="00C019E2" w:rsidRDefault="00E2685B" w:rsidP="00956744">
            <w:pPr>
              <w:keepNext/>
              <w:keepLines/>
              <w:spacing w:after="0"/>
              <w:rPr>
                <w:rFonts w:ascii="Arial" w:hAnsi="Arial"/>
                <w:sz w:val="16"/>
                <w:szCs w:val="16"/>
                <w:lang w:eastAsia="ja-JP"/>
              </w:rPr>
            </w:pPr>
            <w:r w:rsidRPr="00C019E2">
              <w:rPr>
                <w:rFonts w:ascii="Arial" w:hAnsi="Arial"/>
                <w:sz w:val="16"/>
                <w:szCs w:val="16"/>
                <w:lang w:eastAsia="ja-JP"/>
              </w:rPr>
              <w:t>RRC_INACTIVE inter-frequency (TBD),</w:t>
            </w:r>
          </w:p>
          <w:p w14:paraId="1F05B78F" w14:textId="77777777" w:rsidR="00E2685B" w:rsidRPr="00C019E2" w:rsidRDefault="00E2685B" w:rsidP="00956744">
            <w:pPr>
              <w:keepNext/>
              <w:keepLines/>
              <w:spacing w:after="0"/>
              <w:rPr>
                <w:rFonts w:ascii="Arial" w:hAnsi="Arial"/>
                <w:sz w:val="16"/>
                <w:szCs w:val="16"/>
              </w:rPr>
            </w:pPr>
            <w:r w:rsidRPr="00C019E2">
              <w:rPr>
                <w:rFonts w:ascii="Arial" w:hAnsi="Arial"/>
                <w:sz w:val="16"/>
                <w:szCs w:val="16"/>
              </w:rPr>
              <w:t>RRC_CONNECTED intra-frequency,</w:t>
            </w:r>
          </w:p>
          <w:p w14:paraId="395FA052" w14:textId="77777777" w:rsidR="00E2685B" w:rsidRPr="00C019E2" w:rsidRDefault="00E2685B" w:rsidP="00956744">
            <w:pPr>
              <w:keepNext/>
              <w:keepLines/>
              <w:spacing w:after="0"/>
              <w:rPr>
                <w:rFonts w:ascii="Arial" w:hAnsi="Arial"/>
                <w:sz w:val="16"/>
                <w:szCs w:val="16"/>
              </w:rPr>
            </w:pPr>
            <w:r w:rsidRPr="00C019E2">
              <w:rPr>
                <w:rFonts w:ascii="Arial" w:hAnsi="Arial"/>
                <w:sz w:val="16"/>
                <w:szCs w:val="16"/>
              </w:rPr>
              <w:t>RRC_CONNECTED inter-frequency</w:t>
            </w:r>
          </w:p>
        </w:tc>
      </w:tr>
      <w:tr w:rsidR="00E2685B" w:rsidRPr="00E2685B" w14:paraId="5C97BC45" w14:textId="77777777" w:rsidTr="00956744">
        <w:trPr>
          <w:cantSplit/>
        </w:trPr>
        <w:tc>
          <w:tcPr>
            <w:tcW w:w="9738" w:type="dxa"/>
            <w:gridSpan w:val="2"/>
          </w:tcPr>
          <w:p w14:paraId="350359C5" w14:textId="77777777" w:rsidR="00E2685B" w:rsidRPr="00C019E2" w:rsidRDefault="00E2685B" w:rsidP="00956744">
            <w:pPr>
              <w:keepNext/>
              <w:keepLines/>
              <w:spacing w:after="0"/>
              <w:rPr>
                <w:rFonts w:ascii="Arial" w:hAnsi="Arial"/>
                <w:sz w:val="16"/>
                <w:szCs w:val="16"/>
              </w:rPr>
            </w:pPr>
            <w:r w:rsidRPr="00C019E2">
              <w:rPr>
                <w:rFonts w:ascii="Arial" w:hAnsi="Arial"/>
                <w:sz w:val="16"/>
                <w:szCs w:val="16"/>
              </w:rPr>
              <w:t>Note 1: NOTE 1: The union of the antenna elements that is used as the reference for the SSRQ may be interpreted as the antenna connector for a UE that supports measurements by applying known power levels at the antenna connector.</w:t>
            </w:r>
          </w:p>
        </w:tc>
      </w:tr>
    </w:tbl>
    <w:p w14:paraId="35D7C2DA" w14:textId="77777777" w:rsidR="00E2685B" w:rsidRDefault="00E2685B">
      <w:pPr>
        <w:pStyle w:val="TOC1"/>
        <w:rPr>
          <w:rFonts w:asciiTheme="minorHAnsi" w:eastAsiaTheme="minorEastAsia" w:hAnsiTheme="minorHAnsi" w:cstheme="minorBidi"/>
          <w:b w:val="0"/>
          <w:sz w:val="22"/>
          <w:lang w:eastAsia="en-US"/>
        </w:rPr>
      </w:pPr>
    </w:p>
    <w:p w14:paraId="608B022B" w14:textId="2DF1DEEE" w:rsidR="00E2685B" w:rsidRDefault="00E2685B" w:rsidP="00E2685B">
      <w:pPr>
        <w:pStyle w:val="TOC1"/>
      </w:pPr>
      <w:r w:rsidRPr="002372E2">
        <w:t>Proposal 6</w:t>
      </w:r>
      <w:r>
        <w:rPr>
          <w:rFonts w:asciiTheme="minorHAnsi" w:eastAsiaTheme="minorEastAsia" w:hAnsiTheme="minorHAnsi" w:cstheme="minorBidi"/>
          <w:b w:val="0"/>
          <w:sz w:val="22"/>
          <w:lang w:eastAsia="en-US"/>
        </w:rPr>
        <w:tab/>
      </w:r>
      <w:r w:rsidRPr="002372E2">
        <w:t>Adopt the following definition of CSIRQ:</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E2685B" w:rsidRPr="00E2685B" w14:paraId="06B6B55A" w14:textId="77777777" w:rsidTr="00956744">
        <w:trPr>
          <w:cantSplit/>
        </w:trPr>
        <w:tc>
          <w:tcPr>
            <w:tcW w:w="1951" w:type="dxa"/>
          </w:tcPr>
          <w:p w14:paraId="72DEB782" w14:textId="77777777" w:rsidR="00E2685B" w:rsidRPr="00DE7033" w:rsidRDefault="00E2685B" w:rsidP="00956744">
            <w:pPr>
              <w:keepNext/>
              <w:keepLines/>
              <w:spacing w:after="0"/>
              <w:rPr>
                <w:rFonts w:ascii="Arial" w:hAnsi="Arial"/>
                <w:b/>
                <w:sz w:val="16"/>
                <w:szCs w:val="16"/>
              </w:rPr>
            </w:pPr>
            <w:r w:rsidRPr="00DE7033">
              <w:rPr>
                <w:rFonts w:ascii="Arial" w:hAnsi="Arial"/>
                <w:b/>
                <w:sz w:val="16"/>
                <w:szCs w:val="16"/>
              </w:rPr>
              <w:t>Definition</w:t>
            </w:r>
          </w:p>
        </w:tc>
        <w:tc>
          <w:tcPr>
            <w:tcW w:w="7787" w:type="dxa"/>
          </w:tcPr>
          <w:p w14:paraId="6532E232" w14:textId="77777777" w:rsidR="00E2685B" w:rsidRPr="00C019E2" w:rsidRDefault="00E2685B" w:rsidP="00956744">
            <w:pPr>
              <w:keepNext/>
              <w:keepLines/>
              <w:spacing w:after="0"/>
              <w:rPr>
                <w:rFonts w:ascii="Arial" w:hAnsi="Arial"/>
                <w:sz w:val="16"/>
                <w:szCs w:val="16"/>
              </w:rPr>
            </w:pPr>
            <w:r w:rsidRPr="00C019E2">
              <w:rPr>
                <w:rFonts w:ascii="Arial" w:hAnsi="Arial"/>
                <w:sz w:val="16"/>
                <w:szCs w:val="16"/>
              </w:rPr>
              <w:t xml:space="preserve">CSI-RS Received Quality (CSIRQ) is defined as the ratio </w:t>
            </w:r>
            <w:r w:rsidRPr="00C019E2">
              <w:rPr>
                <w:rFonts w:ascii="Arial" w:hAnsi="Arial"/>
                <w:i/>
                <w:iCs/>
                <w:sz w:val="16"/>
                <w:szCs w:val="16"/>
              </w:rPr>
              <w:t>N</w:t>
            </w:r>
            <w:r w:rsidRPr="00C019E2">
              <w:rPr>
                <w:rFonts w:ascii="Arial" w:hAnsi="Arial" w:cs="Arial"/>
                <w:sz w:val="16"/>
                <w:szCs w:val="16"/>
              </w:rPr>
              <w:t>×</w:t>
            </w:r>
            <w:r w:rsidRPr="00C019E2">
              <w:rPr>
                <w:rFonts w:ascii="Arial" w:hAnsi="Arial"/>
                <w:sz w:val="16"/>
                <w:szCs w:val="16"/>
              </w:rPr>
              <w:t xml:space="preserve">CSIRP/(CSI-RSSI), where </w:t>
            </w:r>
            <w:r w:rsidRPr="00C019E2">
              <w:rPr>
                <w:rFonts w:ascii="Arial" w:hAnsi="Arial"/>
                <w:i/>
                <w:iCs/>
                <w:sz w:val="16"/>
                <w:szCs w:val="16"/>
              </w:rPr>
              <w:t>N</w:t>
            </w:r>
            <w:r w:rsidRPr="00C019E2">
              <w:rPr>
                <w:rFonts w:ascii="Arial" w:hAnsi="Arial"/>
                <w:sz w:val="16"/>
                <w:szCs w:val="16"/>
              </w:rPr>
              <w:t xml:space="preserve"> is the number of resource blocks of the CSI-RSSI measurement bandwidth. The measurements in the numerator and denominator shall be made over the same set of resource blocks.</w:t>
            </w:r>
          </w:p>
          <w:p w14:paraId="6C1C8EA0" w14:textId="77777777" w:rsidR="00E2685B" w:rsidRPr="00C019E2" w:rsidRDefault="00E2685B" w:rsidP="00956744">
            <w:pPr>
              <w:keepNext/>
              <w:keepLines/>
              <w:spacing w:after="0"/>
              <w:rPr>
                <w:rFonts w:ascii="Arial" w:hAnsi="Arial"/>
                <w:sz w:val="16"/>
                <w:szCs w:val="16"/>
              </w:rPr>
            </w:pPr>
          </w:p>
          <w:p w14:paraId="1E9870A3" w14:textId="77777777" w:rsidR="00E2685B" w:rsidRPr="00C019E2" w:rsidRDefault="00E2685B" w:rsidP="00956744">
            <w:pPr>
              <w:keepNext/>
              <w:keepLines/>
              <w:spacing w:after="0"/>
              <w:rPr>
                <w:rFonts w:ascii="Arial" w:hAnsi="Arial"/>
                <w:sz w:val="16"/>
                <w:szCs w:val="16"/>
              </w:rPr>
            </w:pPr>
            <w:r w:rsidRPr="00C019E2">
              <w:rPr>
                <w:rFonts w:ascii="Arial" w:hAnsi="Arial"/>
                <w:sz w:val="16"/>
                <w:szCs w:val="16"/>
              </w:rPr>
              <w:t xml:space="preserve">CSI-RS Received Signal Strength Indicator (CSI-RSSI) comprises the linear average of the total received power (in [W]) observed in OFDM symbols used for the CSIRP measurement, in the measurement bandwidth, over </w:t>
            </w:r>
            <w:r w:rsidRPr="00C019E2">
              <w:rPr>
                <w:rFonts w:ascii="Arial" w:hAnsi="Arial"/>
                <w:i/>
                <w:sz w:val="16"/>
                <w:szCs w:val="16"/>
              </w:rPr>
              <w:t>N</w:t>
            </w:r>
            <w:r w:rsidRPr="00C019E2">
              <w:rPr>
                <w:rFonts w:ascii="Arial" w:hAnsi="Arial"/>
                <w:sz w:val="16"/>
                <w:szCs w:val="16"/>
              </w:rPr>
              <w:t xml:space="preserve"> number of resource blocks by the UE from all sources, including co-channel serving and non-serving cells, adjacent channel interference, thermal noise etc.</w:t>
            </w:r>
          </w:p>
          <w:p w14:paraId="5925CEE4" w14:textId="77777777" w:rsidR="00E2685B" w:rsidRPr="00C019E2" w:rsidRDefault="00E2685B" w:rsidP="00956744">
            <w:pPr>
              <w:keepNext/>
              <w:keepLines/>
              <w:spacing w:after="0"/>
              <w:rPr>
                <w:rFonts w:ascii="Arial" w:hAnsi="Arial"/>
                <w:sz w:val="16"/>
                <w:szCs w:val="16"/>
              </w:rPr>
            </w:pPr>
          </w:p>
          <w:p w14:paraId="1A7EEB14" w14:textId="77777777" w:rsidR="00E2685B" w:rsidRPr="00C019E2" w:rsidRDefault="00E2685B" w:rsidP="00956744">
            <w:pPr>
              <w:keepNext/>
              <w:keepLines/>
              <w:spacing w:after="0"/>
              <w:rPr>
                <w:rFonts w:ascii="Arial" w:hAnsi="Arial"/>
                <w:sz w:val="16"/>
                <w:szCs w:val="16"/>
              </w:rPr>
            </w:pPr>
            <w:r w:rsidRPr="00C019E2">
              <w:rPr>
                <w:rFonts w:ascii="Arial" w:hAnsi="Arial"/>
                <w:sz w:val="16"/>
                <w:szCs w:val="16"/>
              </w:rPr>
              <w:t>The reference point for the CSIRQ shall be the union of all the antenna elements of the UE from which signals are combined by the UE</w:t>
            </w:r>
            <w:r w:rsidRPr="00C019E2">
              <w:rPr>
                <w:sz w:val="16"/>
                <w:szCs w:val="16"/>
              </w:rPr>
              <w:t xml:space="preserve"> </w:t>
            </w:r>
            <w:r w:rsidRPr="00C019E2">
              <w:rPr>
                <w:rFonts w:ascii="Arial" w:hAnsi="Arial"/>
                <w:sz w:val="16"/>
                <w:szCs w:val="16"/>
              </w:rPr>
              <w:t>for beamforming purposes.</w:t>
            </w:r>
          </w:p>
          <w:p w14:paraId="120D2779" w14:textId="77777777" w:rsidR="00E2685B" w:rsidRPr="00C019E2" w:rsidRDefault="00E2685B" w:rsidP="00956744">
            <w:pPr>
              <w:keepNext/>
              <w:keepLines/>
              <w:spacing w:after="0"/>
              <w:rPr>
                <w:rFonts w:ascii="Arial" w:hAnsi="Arial"/>
                <w:sz w:val="16"/>
                <w:szCs w:val="16"/>
              </w:rPr>
            </w:pPr>
          </w:p>
          <w:p w14:paraId="1DB01231" w14:textId="77777777" w:rsidR="00E2685B" w:rsidRPr="00C019E2" w:rsidRDefault="00E2685B" w:rsidP="00956744">
            <w:pPr>
              <w:keepNext/>
              <w:keepLines/>
              <w:spacing w:after="0"/>
              <w:rPr>
                <w:rFonts w:ascii="Arial" w:hAnsi="Arial"/>
                <w:sz w:val="16"/>
                <w:szCs w:val="16"/>
              </w:rPr>
            </w:pPr>
            <w:r w:rsidRPr="00C019E2">
              <w:rPr>
                <w:rFonts w:ascii="Arial" w:hAnsi="Arial"/>
                <w:sz w:val="16"/>
                <w:szCs w:val="16"/>
              </w:rPr>
              <w:t>If there are multiple possible sets of antenna elements whose signals the UE may combine, the reported value shall not be lower than the corresponding CSIRQ of any of the individual sets.</w:t>
            </w:r>
          </w:p>
        </w:tc>
      </w:tr>
      <w:tr w:rsidR="00E2685B" w:rsidRPr="00E2685B" w14:paraId="1ABBD098" w14:textId="77777777" w:rsidTr="00956744">
        <w:trPr>
          <w:cantSplit/>
        </w:trPr>
        <w:tc>
          <w:tcPr>
            <w:tcW w:w="1951" w:type="dxa"/>
          </w:tcPr>
          <w:p w14:paraId="2A57DF1D" w14:textId="77777777" w:rsidR="00E2685B" w:rsidRPr="00DE7033" w:rsidRDefault="00E2685B" w:rsidP="00956744">
            <w:pPr>
              <w:keepNext/>
              <w:keepLines/>
              <w:spacing w:after="0"/>
              <w:rPr>
                <w:rFonts w:ascii="Arial" w:hAnsi="Arial"/>
                <w:b/>
                <w:sz w:val="16"/>
                <w:szCs w:val="16"/>
              </w:rPr>
            </w:pPr>
            <w:r w:rsidRPr="00DE7033">
              <w:rPr>
                <w:rFonts w:ascii="Arial" w:hAnsi="Arial"/>
                <w:b/>
                <w:sz w:val="16"/>
                <w:szCs w:val="16"/>
              </w:rPr>
              <w:t>Applicable for</w:t>
            </w:r>
          </w:p>
        </w:tc>
        <w:tc>
          <w:tcPr>
            <w:tcW w:w="7787" w:type="dxa"/>
          </w:tcPr>
          <w:p w14:paraId="081735D4" w14:textId="77777777" w:rsidR="00E2685B" w:rsidRPr="00C019E2" w:rsidRDefault="00E2685B" w:rsidP="00956744">
            <w:pPr>
              <w:keepNext/>
              <w:keepLines/>
              <w:spacing w:after="0"/>
              <w:rPr>
                <w:rFonts w:ascii="Arial" w:hAnsi="Arial"/>
                <w:sz w:val="16"/>
                <w:szCs w:val="16"/>
              </w:rPr>
            </w:pPr>
            <w:r w:rsidRPr="00C019E2">
              <w:rPr>
                <w:rFonts w:ascii="Arial" w:hAnsi="Arial"/>
                <w:sz w:val="16"/>
                <w:szCs w:val="16"/>
              </w:rPr>
              <w:t>RRC_CONNECTED intra-frequency,</w:t>
            </w:r>
          </w:p>
          <w:p w14:paraId="7D78B4C4" w14:textId="77777777" w:rsidR="00E2685B" w:rsidRPr="00C019E2" w:rsidRDefault="00E2685B" w:rsidP="00956744">
            <w:pPr>
              <w:keepNext/>
              <w:keepLines/>
              <w:spacing w:after="0"/>
              <w:rPr>
                <w:rFonts w:ascii="Arial" w:hAnsi="Arial"/>
                <w:sz w:val="16"/>
                <w:szCs w:val="16"/>
              </w:rPr>
            </w:pPr>
            <w:r w:rsidRPr="00C019E2">
              <w:rPr>
                <w:rFonts w:ascii="Arial" w:hAnsi="Arial"/>
                <w:sz w:val="16"/>
                <w:szCs w:val="16"/>
              </w:rPr>
              <w:t>RRC_CONNECTED inter-frequency</w:t>
            </w:r>
          </w:p>
        </w:tc>
      </w:tr>
      <w:tr w:rsidR="00E2685B" w:rsidRPr="00E2685B" w14:paraId="15886E29" w14:textId="77777777" w:rsidTr="00956744">
        <w:trPr>
          <w:cantSplit/>
        </w:trPr>
        <w:tc>
          <w:tcPr>
            <w:tcW w:w="9738" w:type="dxa"/>
            <w:gridSpan w:val="2"/>
          </w:tcPr>
          <w:p w14:paraId="323E27C5" w14:textId="77777777" w:rsidR="00E2685B" w:rsidRPr="00C019E2" w:rsidRDefault="00E2685B" w:rsidP="00956744">
            <w:pPr>
              <w:keepNext/>
              <w:keepLines/>
              <w:spacing w:after="0"/>
              <w:rPr>
                <w:rFonts w:ascii="Arial" w:hAnsi="Arial"/>
                <w:sz w:val="16"/>
                <w:szCs w:val="16"/>
              </w:rPr>
            </w:pPr>
            <w:r w:rsidRPr="00C019E2">
              <w:rPr>
                <w:rFonts w:ascii="Arial" w:hAnsi="Arial"/>
                <w:sz w:val="16"/>
                <w:szCs w:val="16"/>
              </w:rPr>
              <w:t>Note 1: NOTE 1: The union of the antenna elements that is used as the reference for the CSIRQ may be interpreted as the antenna connector for a UE that supports measurements by applying known power levels at the antenna connector.</w:t>
            </w:r>
          </w:p>
        </w:tc>
      </w:tr>
    </w:tbl>
    <w:p w14:paraId="33021B51" w14:textId="77777777" w:rsidR="00E2685B" w:rsidRDefault="00E2685B">
      <w:pPr>
        <w:pStyle w:val="TOC1"/>
        <w:rPr>
          <w:rFonts w:asciiTheme="minorHAnsi" w:eastAsiaTheme="minorEastAsia" w:hAnsiTheme="minorHAnsi" w:cstheme="minorBidi"/>
          <w:b w:val="0"/>
          <w:sz w:val="22"/>
          <w:lang w:eastAsia="en-US"/>
        </w:rPr>
      </w:pPr>
    </w:p>
    <w:p w14:paraId="4FDF13FF" w14:textId="77777777" w:rsidR="00E2685B" w:rsidRDefault="00E2685B">
      <w:pPr>
        <w:pStyle w:val="TOC1"/>
        <w:rPr>
          <w:rFonts w:asciiTheme="minorHAnsi" w:eastAsiaTheme="minorEastAsia" w:hAnsiTheme="minorHAnsi" w:cstheme="minorBidi"/>
          <w:b w:val="0"/>
          <w:sz w:val="22"/>
          <w:lang w:eastAsia="en-US"/>
        </w:rPr>
      </w:pPr>
      <w:r w:rsidRPr="002372E2">
        <w:t>Proposal 7</w:t>
      </w:r>
      <w:r>
        <w:rPr>
          <w:rFonts w:asciiTheme="minorHAnsi" w:eastAsiaTheme="minorEastAsia" w:hAnsiTheme="minorHAnsi" w:cstheme="minorBidi"/>
          <w:b w:val="0"/>
          <w:sz w:val="22"/>
          <w:lang w:eastAsia="en-US"/>
        </w:rPr>
        <w:tab/>
      </w:r>
      <w:r w:rsidRPr="002372E2">
        <w:t>For the xx-SINR measurements, the noise+interference measurements are performed in the resource elements of the respective reference signal.</w:t>
      </w:r>
    </w:p>
    <w:p w14:paraId="3C0EF873" w14:textId="77777777" w:rsidR="00E2685B" w:rsidRDefault="00E2685B">
      <w:pPr>
        <w:pStyle w:val="TOC1"/>
        <w:rPr>
          <w:rFonts w:asciiTheme="minorHAnsi" w:eastAsiaTheme="minorEastAsia" w:hAnsiTheme="minorHAnsi" w:cstheme="minorBidi"/>
          <w:b w:val="0"/>
          <w:sz w:val="22"/>
          <w:lang w:eastAsia="en-US"/>
        </w:rPr>
      </w:pPr>
      <w:r w:rsidRPr="002372E2">
        <w:t>Proposal 8</w:t>
      </w:r>
      <w:r>
        <w:rPr>
          <w:rFonts w:asciiTheme="minorHAnsi" w:eastAsiaTheme="minorEastAsia" w:hAnsiTheme="minorHAnsi" w:cstheme="minorBidi"/>
          <w:b w:val="0"/>
          <w:sz w:val="22"/>
          <w:lang w:eastAsia="en-US"/>
        </w:rPr>
        <w:tab/>
      </w:r>
      <w:r w:rsidRPr="002372E2">
        <w:t>Consider the following parameters specifying the SMTC window: - periodicity: 10ms, 20ms, 40ms, 80ms, 160ms - duration: ]0,5ms]: 16 values - offset: [-2.5ms, 2.5ms]: 4 values</w:t>
      </w:r>
    </w:p>
    <w:p w14:paraId="60B357CF" w14:textId="3B1013E1" w:rsidR="00C01F33" w:rsidRPr="00C019E2" w:rsidRDefault="00B16568" w:rsidP="00E5689D">
      <w:pPr>
        <w:pStyle w:val="BodyText"/>
        <w:rPr>
          <w:b/>
          <w:bCs/>
        </w:rPr>
      </w:pPr>
      <w:r>
        <w:rPr>
          <w:b/>
          <w:bCs/>
        </w:rPr>
        <w:fldChar w:fldCharType="end"/>
      </w:r>
    </w:p>
    <w:p w14:paraId="5B3C850D" w14:textId="77777777" w:rsidR="00F507D1" w:rsidRPr="00CE0424" w:rsidRDefault="00F507D1" w:rsidP="00CE0424">
      <w:pPr>
        <w:pStyle w:val="Heading1"/>
      </w:pPr>
      <w:bookmarkStart w:id="93" w:name="_In-sequence_SDU_delivery"/>
      <w:bookmarkEnd w:id="93"/>
      <w:r w:rsidRPr="00CE0424">
        <w:t>References</w:t>
      </w:r>
    </w:p>
    <w:p w14:paraId="3BC9304B" w14:textId="4DF0840A" w:rsidR="003A7EF3" w:rsidRDefault="001147E1" w:rsidP="001147E1">
      <w:pPr>
        <w:pStyle w:val="Reference"/>
      </w:pPr>
      <w:bookmarkStart w:id="94" w:name="_Ref492538356"/>
      <w:r w:rsidRPr="001147E1">
        <w:t>3GPP TS 36.214 V14.2.0</w:t>
      </w:r>
      <w:bookmarkEnd w:id="94"/>
    </w:p>
    <w:p w14:paraId="1F063F8A" w14:textId="46F45603" w:rsidR="00CD74B6" w:rsidRDefault="00CD74B6" w:rsidP="001147E1">
      <w:pPr>
        <w:pStyle w:val="Reference"/>
      </w:pPr>
      <w:bookmarkStart w:id="95" w:name="_Ref492541225"/>
      <w:r>
        <w:t>3GPP TS 38.211</w:t>
      </w:r>
      <w:bookmarkEnd w:id="95"/>
    </w:p>
    <w:p w14:paraId="61804EA5" w14:textId="77777777" w:rsidR="00276115" w:rsidRPr="00C019E2" w:rsidRDefault="00276115" w:rsidP="00276115">
      <w:pPr>
        <w:pStyle w:val="Reference"/>
      </w:pPr>
      <w:bookmarkStart w:id="96" w:name="_Ref481762156"/>
      <w:r w:rsidRPr="00C019E2">
        <w:t>R1-1706016, Active mode mobility measurements and the availability of a synchronization signal, Ericsson, RAN1#88b, Spokane, US, April 2017</w:t>
      </w:r>
      <w:bookmarkEnd w:id="96"/>
    </w:p>
    <w:p w14:paraId="1255ED61" w14:textId="34A2F400" w:rsidR="00276115" w:rsidRDefault="00722D55" w:rsidP="00276115">
      <w:pPr>
        <w:pStyle w:val="Reference"/>
      </w:pPr>
      <w:bookmarkStart w:id="97" w:name="_Ref485386401"/>
      <w:r w:rsidRPr="00E2685B">
        <w:t>R1-171</w:t>
      </w:r>
      <w:r w:rsidR="00E2685B" w:rsidRPr="00E2685B">
        <w:t>6158</w:t>
      </w:r>
      <w:r w:rsidR="00276115" w:rsidRPr="00C019E2">
        <w:t xml:space="preserve">, “Additional synchronization provision,” Ericsson, </w:t>
      </w:r>
      <w:bookmarkEnd w:id="97"/>
      <w:r w:rsidR="00E2685B">
        <w:t>RAN1 NRAH-3, Nagoya, September 2017</w:t>
      </w:r>
    </w:p>
    <w:p w14:paraId="3B2D4853" w14:textId="2960FFB7" w:rsidR="00B570B7" w:rsidRPr="00C019E2" w:rsidRDefault="00B570B7" w:rsidP="00B570B7">
      <w:pPr>
        <w:pStyle w:val="Reference"/>
      </w:pPr>
      <w:bookmarkStart w:id="98" w:name="_Ref494366213"/>
      <w:r w:rsidRPr="00B570B7">
        <w:t>R1-1716828</w:t>
      </w:r>
      <w:r>
        <w:t>, “</w:t>
      </w:r>
      <w:r w:rsidRPr="00B570B7">
        <w:t>WF on actually transmitted SS block indication for RRM measurement</w:t>
      </w:r>
      <w:r>
        <w:t xml:space="preserve">”, Huawei, </w:t>
      </w:r>
      <w:r w:rsidRPr="00B570B7">
        <w:t>HiSilicon, Samsung, LGE, InterDigital</w:t>
      </w:r>
      <w:r>
        <w:t>, RAN1 NRAH-3, Nagoya, September 2017</w:t>
      </w:r>
      <w:bookmarkEnd w:id="98"/>
    </w:p>
    <w:p w14:paraId="26948F6D" w14:textId="77777777" w:rsidR="00276115" w:rsidRPr="00C019E2" w:rsidRDefault="00276115" w:rsidP="00276115">
      <w:pPr>
        <w:pStyle w:val="Reference"/>
        <w:numPr>
          <w:ilvl w:val="0"/>
          <w:numId w:val="0"/>
        </w:numPr>
      </w:pPr>
    </w:p>
    <w:sectPr w:rsidR="00276115" w:rsidRPr="00C019E2" w:rsidSect="00C02A4C">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C6FE09" w14:textId="77777777" w:rsidR="002C6675" w:rsidRDefault="002C6675">
      <w:r>
        <w:separator/>
      </w:r>
    </w:p>
  </w:endnote>
  <w:endnote w:type="continuationSeparator" w:id="0">
    <w:p w14:paraId="18971601" w14:textId="77777777" w:rsidR="002C6675" w:rsidRDefault="002C66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52F671" w14:textId="77777777" w:rsidR="009E4BB7" w:rsidRDefault="009E4BB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CC4F2C" w14:textId="5FA98A8D" w:rsidR="009E4BB7" w:rsidRPr="00CC1216" w:rsidRDefault="009E4BB7" w:rsidP="00CC121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72538" w14:textId="77777777" w:rsidR="009E4BB7" w:rsidRDefault="009E4B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72AAA6" w14:textId="77777777" w:rsidR="002C6675" w:rsidRDefault="002C6675">
      <w:r>
        <w:separator/>
      </w:r>
    </w:p>
  </w:footnote>
  <w:footnote w:type="continuationSeparator" w:id="0">
    <w:p w14:paraId="3A5921AB" w14:textId="77777777" w:rsidR="002C6675" w:rsidRDefault="002C66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0E8C68" w14:textId="063520D0" w:rsidR="009E4BB7" w:rsidRPr="00CC1216" w:rsidRDefault="009E4BB7" w:rsidP="00CC121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B1A679" w14:textId="77777777" w:rsidR="009E4BB7" w:rsidRDefault="009E4BB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A3AD5D" w14:textId="77777777" w:rsidR="009E4BB7" w:rsidRDefault="009E4B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A2948F7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F804D26"/>
    <w:multiLevelType w:val="hybridMultilevel"/>
    <w:tmpl w:val="00644460"/>
    <w:lvl w:ilvl="0" w:tplc="A0E85CA0">
      <w:start w:val="1"/>
      <w:numFmt w:val="bullet"/>
      <w:lvlText w:val="•"/>
      <w:lvlJc w:val="left"/>
      <w:pPr>
        <w:tabs>
          <w:tab w:val="num" w:pos="720"/>
        </w:tabs>
        <w:ind w:left="720" w:hanging="360"/>
      </w:pPr>
      <w:rPr>
        <w:rFonts w:ascii="Arial" w:hAnsi="Arial" w:hint="default"/>
      </w:rPr>
    </w:lvl>
    <w:lvl w:ilvl="1" w:tplc="F738BD20">
      <w:start w:val="1"/>
      <w:numFmt w:val="bullet"/>
      <w:lvlText w:val="•"/>
      <w:lvlJc w:val="left"/>
      <w:pPr>
        <w:tabs>
          <w:tab w:val="num" w:pos="1440"/>
        </w:tabs>
        <w:ind w:left="1440" w:hanging="360"/>
      </w:pPr>
      <w:rPr>
        <w:rFonts w:ascii="Arial" w:hAnsi="Arial" w:hint="default"/>
      </w:rPr>
    </w:lvl>
    <w:lvl w:ilvl="2" w:tplc="300E19B6" w:tentative="1">
      <w:start w:val="1"/>
      <w:numFmt w:val="bullet"/>
      <w:lvlText w:val="•"/>
      <w:lvlJc w:val="left"/>
      <w:pPr>
        <w:tabs>
          <w:tab w:val="num" w:pos="2160"/>
        </w:tabs>
        <w:ind w:left="2160" w:hanging="360"/>
      </w:pPr>
      <w:rPr>
        <w:rFonts w:ascii="Arial" w:hAnsi="Arial" w:hint="default"/>
      </w:rPr>
    </w:lvl>
    <w:lvl w:ilvl="3" w:tplc="B6D6B526" w:tentative="1">
      <w:start w:val="1"/>
      <w:numFmt w:val="bullet"/>
      <w:lvlText w:val="•"/>
      <w:lvlJc w:val="left"/>
      <w:pPr>
        <w:tabs>
          <w:tab w:val="num" w:pos="2880"/>
        </w:tabs>
        <w:ind w:left="2880" w:hanging="360"/>
      </w:pPr>
      <w:rPr>
        <w:rFonts w:ascii="Arial" w:hAnsi="Arial" w:hint="default"/>
      </w:rPr>
    </w:lvl>
    <w:lvl w:ilvl="4" w:tplc="285C9DF0" w:tentative="1">
      <w:start w:val="1"/>
      <w:numFmt w:val="bullet"/>
      <w:lvlText w:val="•"/>
      <w:lvlJc w:val="left"/>
      <w:pPr>
        <w:tabs>
          <w:tab w:val="num" w:pos="3600"/>
        </w:tabs>
        <w:ind w:left="3600" w:hanging="360"/>
      </w:pPr>
      <w:rPr>
        <w:rFonts w:ascii="Arial" w:hAnsi="Arial" w:hint="default"/>
      </w:rPr>
    </w:lvl>
    <w:lvl w:ilvl="5" w:tplc="A7224B72" w:tentative="1">
      <w:start w:val="1"/>
      <w:numFmt w:val="bullet"/>
      <w:lvlText w:val="•"/>
      <w:lvlJc w:val="left"/>
      <w:pPr>
        <w:tabs>
          <w:tab w:val="num" w:pos="4320"/>
        </w:tabs>
        <w:ind w:left="4320" w:hanging="360"/>
      </w:pPr>
      <w:rPr>
        <w:rFonts w:ascii="Arial" w:hAnsi="Arial" w:hint="default"/>
      </w:rPr>
    </w:lvl>
    <w:lvl w:ilvl="6" w:tplc="B0425C00" w:tentative="1">
      <w:start w:val="1"/>
      <w:numFmt w:val="bullet"/>
      <w:lvlText w:val="•"/>
      <w:lvlJc w:val="left"/>
      <w:pPr>
        <w:tabs>
          <w:tab w:val="num" w:pos="5040"/>
        </w:tabs>
        <w:ind w:left="5040" w:hanging="360"/>
      </w:pPr>
      <w:rPr>
        <w:rFonts w:ascii="Arial" w:hAnsi="Arial" w:hint="default"/>
      </w:rPr>
    </w:lvl>
    <w:lvl w:ilvl="7" w:tplc="00F86552" w:tentative="1">
      <w:start w:val="1"/>
      <w:numFmt w:val="bullet"/>
      <w:lvlText w:val="•"/>
      <w:lvlJc w:val="left"/>
      <w:pPr>
        <w:tabs>
          <w:tab w:val="num" w:pos="5760"/>
        </w:tabs>
        <w:ind w:left="5760" w:hanging="360"/>
      </w:pPr>
      <w:rPr>
        <w:rFonts w:ascii="Arial" w:hAnsi="Arial" w:hint="default"/>
      </w:rPr>
    </w:lvl>
    <w:lvl w:ilvl="8" w:tplc="8FBCBD1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21369DC"/>
    <w:multiLevelType w:val="hybridMultilevel"/>
    <w:tmpl w:val="DB62FF94"/>
    <w:lvl w:ilvl="0" w:tplc="041D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FB5B2E"/>
    <w:multiLevelType w:val="hybridMultilevel"/>
    <w:tmpl w:val="8F6A3CEA"/>
    <w:lvl w:ilvl="0" w:tplc="51F0BC46">
      <w:start w:val="1"/>
      <w:numFmt w:val="bullet"/>
      <w:lvlText w:val="•"/>
      <w:lvlJc w:val="left"/>
      <w:pPr>
        <w:tabs>
          <w:tab w:val="num" w:pos="720"/>
        </w:tabs>
        <w:ind w:left="720" w:hanging="360"/>
      </w:pPr>
      <w:rPr>
        <w:rFonts w:ascii="Arial" w:hAnsi="Arial" w:hint="default"/>
      </w:rPr>
    </w:lvl>
    <w:lvl w:ilvl="1" w:tplc="4DB450BE">
      <w:numFmt w:val="bullet"/>
      <w:lvlText w:val="–"/>
      <w:lvlJc w:val="left"/>
      <w:pPr>
        <w:tabs>
          <w:tab w:val="num" w:pos="1440"/>
        </w:tabs>
        <w:ind w:left="1440" w:hanging="360"/>
      </w:pPr>
      <w:rPr>
        <w:rFonts w:ascii="Arial" w:hAnsi="Arial" w:hint="default"/>
      </w:rPr>
    </w:lvl>
    <w:lvl w:ilvl="2" w:tplc="FA704014">
      <w:numFmt w:val="bullet"/>
      <w:lvlText w:val="•"/>
      <w:lvlJc w:val="left"/>
      <w:pPr>
        <w:tabs>
          <w:tab w:val="num" w:pos="2160"/>
        </w:tabs>
        <w:ind w:left="2160" w:hanging="360"/>
      </w:pPr>
      <w:rPr>
        <w:rFonts w:ascii="Arial" w:hAnsi="Arial" w:hint="default"/>
      </w:rPr>
    </w:lvl>
    <w:lvl w:ilvl="3" w:tplc="9A066D0A">
      <w:start w:val="1"/>
      <w:numFmt w:val="bullet"/>
      <w:lvlText w:val="•"/>
      <w:lvlJc w:val="left"/>
      <w:pPr>
        <w:tabs>
          <w:tab w:val="num" w:pos="2880"/>
        </w:tabs>
        <w:ind w:left="2880" w:hanging="360"/>
      </w:pPr>
      <w:rPr>
        <w:rFonts w:ascii="Arial" w:hAnsi="Arial" w:hint="default"/>
      </w:rPr>
    </w:lvl>
    <w:lvl w:ilvl="4" w:tplc="90CC5D9A">
      <w:start w:val="1"/>
      <w:numFmt w:val="bullet"/>
      <w:lvlText w:val="•"/>
      <w:lvlJc w:val="left"/>
      <w:pPr>
        <w:tabs>
          <w:tab w:val="num" w:pos="3600"/>
        </w:tabs>
        <w:ind w:left="3600" w:hanging="360"/>
      </w:pPr>
      <w:rPr>
        <w:rFonts w:ascii="Arial" w:hAnsi="Arial" w:hint="default"/>
      </w:rPr>
    </w:lvl>
    <w:lvl w:ilvl="5" w:tplc="3C20F5DE" w:tentative="1">
      <w:start w:val="1"/>
      <w:numFmt w:val="bullet"/>
      <w:lvlText w:val="•"/>
      <w:lvlJc w:val="left"/>
      <w:pPr>
        <w:tabs>
          <w:tab w:val="num" w:pos="4320"/>
        </w:tabs>
        <w:ind w:left="4320" w:hanging="360"/>
      </w:pPr>
      <w:rPr>
        <w:rFonts w:ascii="Arial" w:hAnsi="Arial" w:hint="default"/>
      </w:rPr>
    </w:lvl>
    <w:lvl w:ilvl="6" w:tplc="FC5AAC90" w:tentative="1">
      <w:start w:val="1"/>
      <w:numFmt w:val="bullet"/>
      <w:lvlText w:val="•"/>
      <w:lvlJc w:val="left"/>
      <w:pPr>
        <w:tabs>
          <w:tab w:val="num" w:pos="5040"/>
        </w:tabs>
        <w:ind w:left="5040" w:hanging="360"/>
      </w:pPr>
      <w:rPr>
        <w:rFonts w:ascii="Arial" w:hAnsi="Arial" w:hint="default"/>
      </w:rPr>
    </w:lvl>
    <w:lvl w:ilvl="7" w:tplc="BC2A2BBA" w:tentative="1">
      <w:start w:val="1"/>
      <w:numFmt w:val="bullet"/>
      <w:lvlText w:val="•"/>
      <w:lvlJc w:val="left"/>
      <w:pPr>
        <w:tabs>
          <w:tab w:val="num" w:pos="5760"/>
        </w:tabs>
        <w:ind w:left="5760" w:hanging="360"/>
      </w:pPr>
      <w:rPr>
        <w:rFonts w:ascii="Arial" w:hAnsi="Arial" w:hint="default"/>
      </w:rPr>
    </w:lvl>
    <w:lvl w:ilvl="8" w:tplc="CACEE59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C823404"/>
    <w:multiLevelType w:val="hybridMultilevel"/>
    <w:tmpl w:val="027CB254"/>
    <w:lvl w:ilvl="0" w:tplc="2E98F7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5EE2AC6"/>
    <w:multiLevelType w:val="hybridMultilevel"/>
    <w:tmpl w:val="69428A9A"/>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2"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CC04B15"/>
    <w:multiLevelType w:val="hybridMultilevel"/>
    <w:tmpl w:val="75DAB16E"/>
    <w:lvl w:ilvl="0" w:tplc="61C64820">
      <w:start w:val="1"/>
      <w:numFmt w:val="bullet"/>
      <w:lvlText w:val="•"/>
      <w:lvlJc w:val="left"/>
      <w:pPr>
        <w:tabs>
          <w:tab w:val="num" w:pos="720"/>
        </w:tabs>
        <w:ind w:left="720" w:hanging="360"/>
      </w:pPr>
      <w:rPr>
        <w:rFonts w:ascii="Arial" w:hAnsi="Arial" w:hint="default"/>
      </w:rPr>
    </w:lvl>
    <w:lvl w:ilvl="1" w:tplc="7F127B74">
      <w:start w:val="2588"/>
      <w:numFmt w:val="bullet"/>
      <w:lvlText w:val="–"/>
      <w:lvlJc w:val="left"/>
      <w:pPr>
        <w:tabs>
          <w:tab w:val="num" w:pos="1440"/>
        </w:tabs>
        <w:ind w:left="1440" w:hanging="360"/>
      </w:pPr>
      <w:rPr>
        <w:rFonts w:ascii="Arial" w:hAnsi="Arial" w:hint="default"/>
      </w:rPr>
    </w:lvl>
    <w:lvl w:ilvl="2" w:tplc="B674FC84">
      <w:start w:val="1"/>
      <w:numFmt w:val="bullet"/>
      <w:lvlText w:val="•"/>
      <w:lvlJc w:val="left"/>
      <w:pPr>
        <w:tabs>
          <w:tab w:val="num" w:pos="2160"/>
        </w:tabs>
        <w:ind w:left="2160" w:hanging="360"/>
      </w:pPr>
      <w:rPr>
        <w:rFonts w:ascii="Arial" w:hAnsi="Arial" w:hint="default"/>
      </w:rPr>
    </w:lvl>
    <w:lvl w:ilvl="3" w:tplc="F2A8E154" w:tentative="1">
      <w:start w:val="1"/>
      <w:numFmt w:val="bullet"/>
      <w:lvlText w:val="•"/>
      <w:lvlJc w:val="left"/>
      <w:pPr>
        <w:tabs>
          <w:tab w:val="num" w:pos="2880"/>
        </w:tabs>
        <w:ind w:left="2880" w:hanging="360"/>
      </w:pPr>
      <w:rPr>
        <w:rFonts w:ascii="Arial" w:hAnsi="Arial" w:hint="default"/>
      </w:rPr>
    </w:lvl>
    <w:lvl w:ilvl="4" w:tplc="00BEC476" w:tentative="1">
      <w:start w:val="1"/>
      <w:numFmt w:val="bullet"/>
      <w:lvlText w:val="•"/>
      <w:lvlJc w:val="left"/>
      <w:pPr>
        <w:tabs>
          <w:tab w:val="num" w:pos="3600"/>
        </w:tabs>
        <w:ind w:left="3600" w:hanging="360"/>
      </w:pPr>
      <w:rPr>
        <w:rFonts w:ascii="Arial" w:hAnsi="Arial" w:hint="default"/>
      </w:rPr>
    </w:lvl>
    <w:lvl w:ilvl="5" w:tplc="84DECE0E" w:tentative="1">
      <w:start w:val="1"/>
      <w:numFmt w:val="bullet"/>
      <w:lvlText w:val="•"/>
      <w:lvlJc w:val="left"/>
      <w:pPr>
        <w:tabs>
          <w:tab w:val="num" w:pos="4320"/>
        </w:tabs>
        <w:ind w:left="4320" w:hanging="360"/>
      </w:pPr>
      <w:rPr>
        <w:rFonts w:ascii="Arial" w:hAnsi="Arial" w:hint="default"/>
      </w:rPr>
    </w:lvl>
    <w:lvl w:ilvl="6" w:tplc="7F9E3942" w:tentative="1">
      <w:start w:val="1"/>
      <w:numFmt w:val="bullet"/>
      <w:lvlText w:val="•"/>
      <w:lvlJc w:val="left"/>
      <w:pPr>
        <w:tabs>
          <w:tab w:val="num" w:pos="5040"/>
        </w:tabs>
        <w:ind w:left="5040" w:hanging="360"/>
      </w:pPr>
      <w:rPr>
        <w:rFonts w:ascii="Arial" w:hAnsi="Arial" w:hint="default"/>
      </w:rPr>
    </w:lvl>
    <w:lvl w:ilvl="7" w:tplc="2B26D3A0" w:tentative="1">
      <w:start w:val="1"/>
      <w:numFmt w:val="bullet"/>
      <w:lvlText w:val="•"/>
      <w:lvlJc w:val="left"/>
      <w:pPr>
        <w:tabs>
          <w:tab w:val="num" w:pos="5760"/>
        </w:tabs>
        <w:ind w:left="5760" w:hanging="360"/>
      </w:pPr>
      <w:rPr>
        <w:rFonts w:ascii="Arial" w:hAnsi="Arial" w:hint="default"/>
      </w:rPr>
    </w:lvl>
    <w:lvl w:ilvl="8" w:tplc="1CD215B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D036C00"/>
    <w:multiLevelType w:val="hybridMultilevel"/>
    <w:tmpl w:val="314EFF96"/>
    <w:lvl w:ilvl="0" w:tplc="D2E42F18">
      <w:start w:val="1"/>
      <w:numFmt w:val="bullet"/>
      <w:lvlText w:val="•"/>
      <w:lvlJc w:val="left"/>
      <w:pPr>
        <w:tabs>
          <w:tab w:val="num" w:pos="720"/>
        </w:tabs>
        <w:ind w:left="720" w:hanging="360"/>
      </w:pPr>
      <w:rPr>
        <w:rFonts w:ascii="Arial" w:hAnsi="Arial" w:hint="default"/>
      </w:rPr>
    </w:lvl>
    <w:lvl w:ilvl="1" w:tplc="39D06120">
      <w:start w:val="1"/>
      <w:numFmt w:val="bullet"/>
      <w:lvlText w:val="•"/>
      <w:lvlJc w:val="left"/>
      <w:pPr>
        <w:tabs>
          <w:tab w:val="num" w:pos="1440"/>
        </w:tabs>
        <w:ind w:left="1440" w:hanging="360"/>
      </w:pPr>
      <w:rPr>
        <w:rFonts w:ascii="Arial" w:hAnsi="Arial" w:hint="default"/>
      </w:rPr>
    </w:lvl>
    <w:lvl w:ilvl="2" w:tplc="72B4D1A8">
      <w:start w:val="1"/>
      <w:numFmt w:val="bullet"/>
      <w:lvlText w:val="•"/>
      <w:lvlJc w:val="left"/>
      <w:pPr>
        <w:tabs>
          <w:tab w:val="num" w:pos="2160"/>
        </w:tabs>
        <w:ind w:left="2160" w:hanging="360"/>
      </w:pPr>
      <w:rPr>
        <w:rFonts w:ascii="Arial" w:hAnsi="Arial" w:hint="default"/>
      </w:rPr>
    </w:lvl>
    <w:lvl w:ilvl="3" w:tplc="D0D28DFC" w:tentative="1">
      <w:start w:val="1"/>
      <w:numFmt w:val="bullet"/>
      <w:lvlText w:val="•"/>
      <w:lvlJc w:val="left"/>
      <w:pPr>
        <w:tabs>
          <w:tab w:val="num" w:pos="2880"/>
        </w:tabs>
        <w:ind w:left="2880" w:hanging="360"/>
      </w:pPr>
      <w:rPr>
        <w:rFonts w:ascii="Arial" w:hAnsi="Arial" w:hint="default"/>
      </w:rPr>
    </w:lvl>
    <w:lvl w:ilvl="4" w:tplc="9A66C4AA" w:tentative="1">
      <w:start w:val="1"/>
      <w:numFmt w:val="bullet"/>
      <w:lvlText w:val="•"/>
      <w:lvlJc w:val="left"/>
      <w:pPr>
        <w:tabs>
          <w:tab w:val="num" w:pos="3600"/>
        </w:tabs>
        <w:ind w:left="3600" w:hanging="360"/>
      </w:pPr>
      <w:rPr>
        <w:rFonts w:ascii="Arial" w:hAnsi="Arial" w:hint="default"/>
      </w:rPr>
    </w:lvl>
    <w:lvl w:ilvl="5" w:tplc="4E9AF06A" w:tentative="1">
      <w:start w:val="1"/>
      <w:numFmt w:val="bullet"/>
      <w:lvlText w:val="•"/>
      <w:lvlJc w:val="left"/>
      <w:pPr>
        <w:tabs>
          <w:tab w:val="num" w:pos="4320"/>
        </w:tabs>
        <w:ind w:left="4320" w:hanging="360"/>
      </w:pPr>
      <w:rPr>
        <w:rFonts w:ascii="Arial" w:hAnsi="Arial" w:hint="default"/>
      </w:rPr>
    </w:lvl>
    <w:lvl w:ilvl="6" w:tplc="A148CE22" w:tentative="1">
      <w:start w:val="1"/>
      <w:numFmt w:val="bullet"/>
      <w:lvlText w:val="•"/>
      <w:lvlJc w:val="left"/>
      <w:pPr>
        <w:tabs>
          <w:tab w:val="num" w:pos="5040"/>
        </w:tabs>
        <w:ind w:left="5040" w:hanging="360"/>
      </w:pPr>
      <w:rPr>
        <w:rFonts w:ascii="Arial" w:hAnsi="Arial" w:hint="default"/>
      </w:rPr>
    </w:lvl>
    <w:lvl w:ilvl="7" w:tplc="7A80EA46" w:tentative="1">
      <w:start w:val="1"/>
      <w:numFmt w:val="bullet"/>
      <w:lvlText w:val="•"/>
      <w:lvlJc w:val="left"/>
      <w:pPr>
        <w:tabs>
          <w:tab w:val="num" w:pos="5760"/>
        </w:tabs>
        <w:ind w:left="5760" w:hanging="360"/>
      </w:pPr>
      <w:rPr>
        <w:rFonts w:ascii="Arial" w:hAnsi="Arial" w:hint="default"/>
      </w:rPr>
    </w:lvl>
    <w:lvl w:ilvl="8" w:tplc="25C434B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14B0B33"/>
    <w:multiLevelType w:val="hybridMultilevel"/>
    <w:tmpl w:val="1A2C63E6"/>
    <w:lvl w:ilvl="0" w:tplc="E842B97A">
      <w:start w:val="1"/>
      <w:numFmt w:val="lowerLetter"/>
      <w:lvlText w:val="(%1)"/>
      <w:lvlJc w:val="left"/>
      <w:pPr>
        <w:ind w:left="2628" w:hanging="360"/>
      </w:pPr>
      <w:rPr>
        <w:rFonts w:hint="default"/>
      </w:rPr>
    </w:lvl>
    <w:lvl w:ilvl="1" w:tplc="041D0019" w:tentative="1">
      <w:start w:val="1"/>
      <w:numFmt w:val="lowerLetter"/>
      <w:lvlText w:val="%2."/>
      <w:lvlJc w:val="left"/>
      <w:pPr>
        <w:ind w:left="3348" w:hanging="360"/>
      </w:pPr>
    </w:lvl>
    <w:lvl w:ilvl="2" w:tplc="041D001B" w:tentative="1">
      <w:start w:val="1"/>
      <w:numFmt w:val="lowerRoman"/>
      <w:lvlText w:val="%3."/>
      <w:lvlJc w:val="right"/>
      <w:pPr>
        <w:ind w:left="4068" w:hanging="180"/>
      </w:pPr>
    </w:lvl>
    <w:lvl w:ilvl="3" w:tplc="041D000F" w:tentative="1">
      <w:start w:val="1"/>
      <w:numFmt w:val="decimal"/>
      <w:lvlText w:val="%4."/>
      <w:lvlJc w:val="left"/>
      <w:pPr>
        <w:ind w:left="4788" w:hanging="360"/>
      </w:pPr>
    </w:lvl>
    <w:lvl w:ilvl="4" w:tplc="041D0019" w:tentative="1">
      <w:start w:val="1"/>
      <w:numFmt w:val="lowerLetter"/>
      <w:lvlText w:val="%5."/>
      <w:lvlJc w:val="left"/>
      <w:pPr>
        <w:ind w:left="5508" w:hanging="360"/>
      </w:pPr>
    </w:lvl>
    <w:lvl w:ilvl="5" w:tplc="041D001B" w:tentative="1">
      <w:start w:val="1"/>
      <w:numFmt w:val="lowerRoman"/>
      <w:lvlText w:val="%6."/>
      <w:lvlJc w:val="right"/>
      <w:pPr>
        <w:ind w:left="6228" w:hanging="180"/>
      </w:pPr>
    </w:lvl>
    <w:lvl w:ilvl="6" w:tplc="041D000F" w:tentative="1">
      <w:start w:val="1"/>
      <w:numFmt w:val="decimal"/>
      <w:lvlText w:val="%7."/>
      <w:lvlJc w:val="left"/>
      <w:pPr>
        <w:ind w:left="6948" w:hanging="360"/>
      </w:pPr>
    </w:lvl>
    <w:lvl w:ilvl="7" w:tplc="041D0019" w:tentative="1">
      <w:start w:val="1"/>
      <w:numFmt w:val="lowerLetter"/>
      <w:lvlText w:val="%8."/>
      <w:lvlJc w:val="left"/>
      <w:pPr>
        <w:ind w:left="7668" w:hanging="360"/>
      </w:pPr>
    </w:lvl>
    <w:lvl w:ilvl="8" w:tplc="041D001B" w:tentative="1">
      <w:start w:val="1"/>
      <w:numFmt w:val="lowerRoman"/>
      <w:lvlText w:val="%9."/>
      <w:lvlJc w:val="right"/>
      <w:pPr>
        <w:ind w:left="8388" w:hanging="180"/>
      </w:p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D700B60"/>
    <w:multiLevelType w:val="hybridMultilevel"/>
    <w:tmpl w:val="8F344C0A"/>
    <w:lvl w:ilvl="0" w:tplc="FB7E996E">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E0A1B73"/>
    <w:multiLevelType w:val="hybridMultilevel"/>
    <w:tmpl w:val="74FEBF9E"/>
    <w:lvl w:ilvl="0" w:tplc="A2DC80DE">
      <w:start w:val="1"/>
      <w:numFmt w:val="bullet"/>
      <w:lvlText w:val="•"/>
      <w:lvlJc w:val="left"/>
      <w:pPr>
        <w:tabs>
          <w:tab w:val="num" w:pos="720"/>
        </w:tabs>
        <w:ind w:left="720" w:hanging="360"/>
      </w:pPr>
      <w:rPr>
        <w:rFonts w:ascii="Arial" w:hAnsi="Arial" w:hint="default"/>
      </w:rPr>
    </w:lvl>
    <w:lvl w:ilvl="1" w:tplc="2EBEA812">
      <w:numFmt w:val="bullet"/>
      <w:lvlText w:val="•"/>
      <w:lvlJc w:val="left"/>
      <w:pPr>
        <w:tabs>
          <w:tab w:val="num" w:pos="1440"/>
        </w:tabs>
        <w:ind w:left="1440" w:hanging="360"/>
      </w:pPr>
      <w:rPr>
        <w:rFonts w:ascii="Arial" w:hAnsi="Arial" w:hint="default"/>
      </w:rPr>
    </w:lvl>
    <w:lvl w:ilvl="2" w:tplc="3276581A">
      <w:numFmt w:val="bullet"/>
      <w:lvlText w:val="•"/>
      <w:lvlJc w:val="left"/>
      <w:pPr>
        <w:tabs>
          <w:tab w:val="num" w:pos="2160"/>
        </w:tabs>
        <w:ind w:left="2160" w:hanging="360"/>
      </w:pPr>
      <w:rPr>
        <w:rFonts w:ascii="Arial" w:hAnsi="Arial" w:hint="default"/>
      </w:rPr>
    </w:lvl>
    <w:lvl w:ilvl="3" w:tplc="369EA0B4" w:tentative="1">
      <w:start w:val="1"/>
      <w:numFmt w:val="bullet"/>
      <w:lvlText w:val="•"/>
      <w:lvlJc w:val="left"/>
      <w:pPr>
        <w:tabs>
          <w:tab w:val="num" w:pos="2880"/>
        </w:tabs>
        <w:ind w:left="2880" w:hanging="360"/>
      </w:pPr>
      <w:rPr>
        <w:rFonts w:ascii="Arial" w:hAnsi="Arial" w:hint="default"/>
      </w:rPr>
    </w:lvl>
    <w:lvl w:ilvl="4" w:tplc="82BAAC7E" w:tentative="1">
      <w:start w:val="1"/>
      <w:numFmt w:val="bullet"/>
      <w:lvlText w:val="•"/>
      <w:lvlJc w:val="left"/>
      <w:pPr>
        <w:tabs>
          <w:tab w:val="num" w:pos="3600"/>
        </w:tabs>
        <w:ind w:left="3600" w:hanging="360"/>
      </w:pPr>
      <w:rPr>
        <w:rFonts w:ascii="Arial" w:hAnsi="Arial" w:hint="default"/>
      </w:rPr>
    </w:lvl>
    <w:lvl w:ilvl="5" w:tplc="DC8EE0C8" w:tentative="1">
      <w:start w:val="1"/>
      <w:numFmt w:val="bullet"/>
      <w:lvlText w:val="•"/>
      <w:lvlJc w:val="left"/>
      <w:pPr>
        <w:tabs>
          <w:tab w:val="num" w:pos="4320"/>
        </w:tabs>
        <w:ind w:left="4320" w:hanging="360"/>
      </w:pPr>
      <w:rPr>
        <w:rFonts w:ascii="Arial" w:hAnsi="Arial" w:hint="default"/>
      </w:rPr>
    </w:lvl>
    <w:lvl w:ilvl="6" w:tplc="EE98D3EC" w:tentative="1">
      <w:start w:val="1"/>
      <w:numFmt w:val="bullet"/>
      <w:lvlText w:val="•"/>
      <w:lvlJc w:val="left"/>
      <w:pPr>
        <w:tabs>
          <w:tab w:val="num" w:pos="5040"/>
        </w:tabs>
        <w:ind w:left="5040" w:hanging="360"/>
      </w:pPr>
      <w:rPr>
        <w:rFonts w:ascii="Arial" w:hAnsi="Arial" w:hint="default"/>
      </w:rPr>
    </w:lvl>
    <w:lvl w:ilvl="7" w:tplc="B9D495B4" w:tentative="1">
      <w:start w:val="1"/>
      <w:numFmt w:val="bullet"/>
      <w:lvlText w:val="•"/>
      <w:lvlJc w:val="left"/>
      <w:pPr>
        <w:tabs>
          <w:tab w:val="num" w:pos="5760"/>
        </w:tabs>
        <w:ind w:left="5760" w:hanging="360"/>
      </w:pPr>
      <w:rPr>
        <w:rFonts w:ascii="Arial" w:hAnsi="Arial" w:hint="default"/>
      </w:rPr>
    </w:lvl>
    <w:lvl w:ilvl="8" w:tplc="B234F1C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0F16F7C"/>
    <w:multiLevelType w:val="hybridMultilevel"/>
    <w:tmpl w:val="5512EF96"/>
    <w:lvl w:ilvl="0" w:tplc="56B48958">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EC62F6D"/>
    <w:multiLevelType w:val="hybridMultilevel"/>
    <w:tmpl w:val="60D2D4DC"/>
    <w:lvl w:ilvl="0" w:tplc="7C9CD906">
      <w:start w:val="1"/>
      <w:numFmt w:val="bullet"/>
      <w:lvlText w:val="•"/>
      <w:lvlJc w:val="left"/>
      <w:pPr>
        <w:tabs>
          <w:tab w:val="num" w:pos="720"/>
        </w:tabs>
        <w:ind w:left="720" w:hanging="360"/>
      </w:pPr>
      <w:rPr>
        <w:rFonts w:ascii="Arial" w:hAnsi="Arial" w:hint="default"/>
      </w:rPr>
    </w:lvl>
    <w:lvl w:ilvl="1" w:tplc="4C945F92">
      <w:numFmt w:val="bullet"/>
      <w:lvlText w:val="–"/>
      <w:lvlJc w:val="left"/>
      <w:pPr>
        <w:tabs>
          <w:tab w:val="num" w:pos="1440"/>
        </w:tabs>
        <w:ind w:left="1440" w:hanging="360"/>
      </w:pPr>
      <w:rPr>
        <w:rFonts w:ascii="Arial" w:hAnsi="Arial" w:hint="default"/>
      </w:rPr>
    </w:lvl>
    <w:lvl w:ilvl="2" w:tplc="EED891F2" w:tentative="1">
      <w:start w:val="1"/>
      <w:numFmt w:val="bullet"/>
      <w:lvlText w:val="•"/>
      <w:lvlJc w:val="left"/>
      <w:pPr>
        <w:tabs>
          <w:tab w:val="num" w:pos="2160"/>
        </w:tabs>
        <w:ind w:left="2160" w:hanging="360"/>
      </w:pPr>
      <w:rPr>
        <w:rFonts w:ascii="Arial" w:hAnsi="Arial" w:hint="default"/>
      </w:rPr>
    </w:lvl>
    <w:lvl w:ilvl="3" w:tplc="965848B6" w:tentative="1">
      <w:start w:val="1"/>
      <w:numFmt w:val="bullet"/>
      <w:lvlText w:val="•"/>
      <w:lvlJc w:val="left"/>
      <w:pPr>
        <w:tabs>
          <w:tab w:val="num" w:pos="2880"/>
        </w:tabs>
        <w:ind w:left="2880" w:hanging="360"/>
      </w:pPr>
      <w:rPr>
        <w:rFonts w:ascii="Arial" w:hAnsi="Arial" w:hint="default"/>
      </w:rPr>
    </w:lvl>
    <w:lvl w:ilvl="4" w:tplc="D74646CA" w:tentative="1">
      <w:start w:val="1"/>
      <w:numFmt w:val="bullet"/>
      <w:lvlText w:val="•"/>
      <w:lvlJc w:val="left"/>
      <w:pPr>
        <w:tabs>
          <w:tab w:val="num" w:pos="3600"/>
        </w:tabs>
        <w:ind w:left="3600" w:hanging="360"/>
      </w:pPr>
      <w:rPr>
        <w:rFonts w:ascii="Arial" w:hAnsi="Arial" w:hint="default"/>
      </w:rPr>
    </w:lvl>
    <w:lvl w:ilvl="5" w:tplc="385C8E9E" w:tentative="1">
      <w:start w:val="1"/>
      <w:numFmt w:val="bullet"/>
      <w:lvlText w:val="•"/>
      <w:lvlJc w:val="left"/>
      <w:pPr>
        <w:tabs>
          <w:tab w:val="num" w:pos="4320"/>
        </w:tabs>
        <w:ind w:left="4320" w:hanging="360"/>
      </w:pPr>
      <w:rPr>
        <w:rFonts w:ascii="Arial" w:hAnsi="Arial" w:hint="default"/>
      </w:rPr>
    </w:lvl>
    <w:lvl w:ilvl="6" w:tplc="B1187D1C" w:tentative="1">
      <w:start w:val="1"/>
      <w:numFmt w:val="bullet"/>
      <w:lvlText w:val="•"/>
      <w:lvlJc w:val="left"/>
      <w:pPr>
        <w:tabs>
          <w:tab w:val="num" w:pos="5040"/>
        </w:tabs>
        <w:ind w:left="5040" w:hanging="360"/>
      </w:pPr>
      <w:rPr>
        <w:rFonts w:ascii="Arial" w:hAnsi="Arial" w:hint="default"/>
      </w:rPr>
    </w:lvl>
    <w:lvl w:ilvl="7" w:tplc="1D581220" w:tentative="1">
      <w:start w:val="1"/>
      <w:numFmt w:val="bullet"/>
      <w:lvlText w:val="•"/>
      <w:lvlJc w:val="left"/>
      <w:pPr>
        <w:tabs>
          <w:tab w:val="num" w:pos="5760"/>
        </w:tabs>
        <w:ind w:left="5760" w:hanging="360"/>
      </w:pPr>
      <w:rPr>
        <w:rFonts w:ascii="Arial" w:hAnsi="Arial" w:hint="default"/>
      </w:rPr>
    </w:lvl>
    <w:lvl w:ilvl="8" w:tplc="A358D02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FB41B98"/>
    <w:multiLevelType w:val="hybridMultilevel"/>
    <w:tmpl w:val="7AC09538"/>
    <w:lvl w:ilvl="0" w:tplc="ED2432F6">
      <w:start w:val="1"/>
      <w:numFmt w:val="bullet"/>
      <w:lvlText w:val="•"/>
      <w:lvlJc w:val="left"/>
      <w:pPr>
        <w:tabs>
          <w:tab w:val="num" w:pos="720"/>
        </w:tabs>
        <w:ind w:left="720" w:hanging="360"/>
      </w:pPr>
      <w:rPr>
        <w:rFonts w:ascii="Arial" w:hAnsi="Arial" w:hint="default"/>
      </w:rPr>
    </w:lvl>
    <w:lvl w:ilvl="1" w:tplc="86B2FB48">
      <w:start w:val="291"/>
      <w:numFmt w:val="bullet"/>
      <w:lvlText w:val="–"/>
      <w:lvlJc w:val="left"/>
      <w:pPr>
        <w:tabs>
          <w:tab w:val="num" w:pos="1440"/>
        </w:tabs>
        <w:ind w:left="1440" w:hanging="360"/>
      </w:pPr>
      <w:rPr>
        <w:rFonts w:ascii="Arial" w:hAnsi="Arial" w:hint="default"/>
      </w:rPr>
    </w:lvl>
    <w:lvl w:ilvl="2" w:tplc="9F74CDD4">
      <w:start w:val="291"/>
      <w:numFmt w:val="bullet"/>
      <w:lvlText w:val="•"/>
      <w:lvlJc w:val="left"/>
      <w:pPr>
        <w:tabs>
          <w:tab w:val="num" w:pos="2160"/>
        </w:tabs>
        <w:ind w:left="2160" w:hanging="360"/>
      </w:pPr>
      <w:rPr>
        <w:rFonts w:ascii="Arial" w:hAnsi="Arial" w:hint="default"/>
      </w:rPr>
    </w:lvl>
    <w:lvl w:ilvl="3" w:tplc="FBA4768E" w:tentative="1">
      <w:start w:val="1"/>
      <w:numFmt w:val="bullet"/>
      <w:lvlText w:val="•"/>
      <w:lvlJc w:val="left"/>
      <w:pPr>
        <w:tabs>
          <w:tab w:val="num" w:pos="2880"/>
        </w:tabs>
        <w:ind w:left="2880" w:hanging="360"/>
      </w:pPr>
      <w:rPr>
        <w:rFonts w:ascii="Arial" w:hAnsi="Arial" w:hint="default"/>
      </w:rPr>
    </w:lvl>
    <w:lvl w:ilvl="4" w:tplc="9A3EBCFC" w:tentative="1">
      <w:start w:val="1"/>
      <w:numFmt w:val="bullet"/>
      <w:lvlText w:val="•"/>
      <w:lvlJc w:val="left"/>
      <w:pPr>
        <w:tabs>
          <w:tab w:val="num" w:pos="3600"/>
        </w:tabs>
        <w:ind w:left="3600" w:hanging="360"/>
      </w:pPr>
      <w:rPr>
        <w:rFonts w:ascii="Arial" w:hAnsi="Arial" w:hint="default"/>
      </w:rPr>
    </w:lvl>
    <w:lvl w:ilvl="5" w:tplc="B0B483B0" w:tentative="1">
      <w:start w:val="1"/>
      <w:numFmt w:val="bullet"/>
      <w:lvlText w:val="•"/>
      <w:lvlJc w:val="left"/>
      <w:pPr>
        <w:tabs>
          <w:tab w:val="num" w:pos="4320"/>
        </w:tabs>
        <w:ind w:left="4320" w:hanging="360"/>
      </w:pPr>
      <w:rPr>
        <w:rFonts w:ascii="Arial" w:hAnsi="Arial" w:hint="default"/>
      </w:rPr>
    </w:lvl>
    <w:lvl w:ilvl="6" w:tplc="90629E44" w:tentative="1">
      <w:start w:val="1"/>
      <w:numFmt w:val="bullet"/>
      <w:lvlText w:val="•"/>
      <w:lvlJc w:val="left"/>
      <w:pPr>
        <w:tabs>
          <w:tab w:val="num" w:pos="5040"/>
        </w:tabs>
        <w:ind w:left="5040" w:hanging="360"/>
      </w:pPr>
      <w:rPr>
        <w:rFonts w:ascii="Arial" w:hAnsi="Arial" w:hint="default"/>
      </w:rPr>
    </w:lvl>
    <w:lvl w:ilvl="7" w:tplc="40323AE6" w:tentative="1">
      <w:start w:val="1"/>
      <w:numFmt w:val="bullet"/>
      <w:lvlText w:val="•"/>
      <w:lvlJc w:val="left"/>
      <w:pPr>
        <w:tabs>
          <w:tab w:val="num" w:pos="5760"/>
        </w:tabs>
        <w:ind w:left="5760" w:hanging="360"/>
      </w:pPr>
      <w:rPr>
        <w:rFonts w:ascii="Arial" w:hAnsi="Arial" w:hint="default"/>
      </w:rPr>
    </w:lvl>
    <w:lvl w:ilvl="8" w:tplc="FECA4EF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D754028"/>
    <w:multiLevelType w:val="hybridMultilevel"/>
    <w:tmpl w:val="E0A6C36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9"/>
  </w:num>
  <w:num w:numId="3">
    <w:abstractNumId w:val="13"/>
  </w:num>
  <w:num w:numId="4">
    <w:abstractNumId w:val="14"/>
  </w:num>
  <w:num w:numId="5">
    <w:abstractNumId w:val="9"/>
  </w:num>
  <w:num w:numId="6">
    <w:abstractNumId w:val="18"/>
  </w:num>
  <w:num w:numId="7">
    <w:abstractNumId w:val="24"/>
  </w:num>
  <w:num w:numId="8">
    <w:abstractNumId w:val="10"/>
  </w:num>
  <w:num w:numId="9">
    <w:abstractNumId w:val="7"/>
  </w:num>
  <w:num w:numId="10">
    <w:abstractNumId w:val="2"/>
  </w:num>
  <w:num w:numId="11">
    <w:abstractNumId w:val="1"/>
  </w:num>
  <w:num w:numId="12">
    <w:abstractNumId w:val="0"/>
  </w:num>
  <w:num w:numId="13">
    <w:abstractNumId w:val="23"/>
  </w:num>
  <w:num w:numId="14">
    <w:abstractNumId w:val="12"/>
  </w:num>
  <w:num w:numId="15">
    <w:abstractNumId w:val="16"/>
  </w:num>
  <w:num w:numId="16">
    <w:abstractNumId w:val="4"/>
  </w:num>
  <w:num w:numId="17">
    <w:abstractNumId w:val="21"/>
  </w:num>
  <w:num w:numId="18">
    <w:abstractNumId w:val="11"/>
  </w:num>
  <w:num w:numId="19">
    <w:abstractNumId w:val="20"/>
  </w:num>
  <w:num w:numId="20">
    <w:abstractNumId w:val="27"/>
  </w:num>
  <w:num w:numId="21">
    <w:abstractNumId w:val="5"/>
  </w:num>
  <w:num w:numId="22">
    <w:abstractNumId w:val="15"/>
  </w:num>
  <w:num w:numId="23">
    <w:abstractNumId w:val="6"/>
  </w:num>
  <w:num w:numId="24">
    <w:abstractNumId w:val="22"/>
  </w:num>
  <w:num w:numId="25">
    <w:abstractNumId w:val="8"/>
  </w:num>
  <w:num w:numId="26">
    <w:abstractNumId w:val="17"/>
  </w:num>
  <w:num w:numId="27">
    <w:abstractNumId w:val="26"/>
  </w:num>
  <w:num w:numId="28">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sv-FI"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6832"/>
    <w:rsid w:val="000006E1"/>
    <w:rsid w:val="00002A37"/>
    <w:rsid w:val="00003F5E"/>
    <w:rsid w:val="00006446"/>
    <w:rsid w:val="00006896"/>
    <w:rsid w:val="00007CDC"/>
    <w:rsid w:val="00011B28"/>
    <w:rsid w:val="00015D15"/>
    <w:rsid w:val="0002564D"/>
    <w:rsid w:val="00025ECA"/>
    <w:rsid w:val="000271EE"/>
    <w:rsid w:val="00030B30"/>
    <w:rsid w:val="000325B8"/>
    <w:rsid w:val="00034C15"/>
    <w:rsid w:val="00036BA1"/>
    <w:rsid w:val="00042009"/>
    <w:rsid w:val="000422E2"/>
    <w:rsid w:val="00042F22"/>
    <w:rsid w:val="000444EF"/>
    <w:rsid w:val="00044D8D"/>
    <w:rsid w:val="00052A07"/>
    <w:rsid w:val="000534E3"/>
    <w:rsid w:val="00054C9D"/>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539"/>
    <w:rsid w:val="000C165A"/>
    <w:rsid w:val="000C2E19"/>
    <w:rsid w:val="000D0D07"/>
    <w:rsid w:val="000D4797"/>
    <w:rsid w:val="000E0527"/>
    <w:rsid w:val="000E1E92"/>
    <w:rsid w:val="000F06D6"/>
    <w:rsid w:val="000F0EB1"/>
    <w:rsid w:val="000F1106"/>
    <w:rsid w:val="000F3BE9"/>
    <w:rsid w:val="000F3F6C"/>
    <w:rsid w:val="000F675D"/>
    <w:rsid w:val="000F6DF3"/>
    <w:rsid w:val="001005FF"/>
    <w:rsid w:val="001062FB"/>
    <w:rsid w:val="001063E6"/>
    <w:rsid w:val="001066BD"/>
    <w:rsid w:val="00113CF4"/>
    <w:rsid w:val="001147E1"/>
    <w:rsid w:val="001153EA"/>
    <w:rsid w:val="00115643"/>
    <w:rsid w:val="00116765"/>
    <w:rsid w:val="00116B54"/>
    <w:rsid w:val="001219F5"/>
    <w:rsid w:val="00121A20"/>
    <w:rsid w:val="0012377F"/>
    <w:rsid w:val="00124314"/>
    <w:rsid w:val="00126B4A"/>
    <w:rsid w:val="00132FD0"/>
    <w:rsid w:val="001344C0"/>
    <w:rsid w:val="001346FA"/>
    <w:rsid w:val="00135252"/>
    <w:rsid w:val="00137AB5"/>
    <w:rsid w:val="00137F0B"/>
    <w:rsid w:val="00145AF9"/>
    <w:rsid w:val="00151E23"/>
    <w:rsid w:val="001526E0"/>
    <w:rsid w:val="0015373E"/>
    <w:rsid w:val="001551B5"/>
    <w:rsid w:val="00163824"/>
    <w:rsid w:val="001659C1"/>
    <w:rsid w:val="0017359B"/>
    <w:rsid w:val="00173A8E"/>
    <w:rsid w:val="0018143F"/>
    <w:rsid w:val="00190AC1"/>
    <w:rsid w:val="0019341A"/>
    <w:rsid w:val="00197DF9"/>
    <w:rsid w:val="001A1987"/>
    <w:rsid w:val="001A2564"/>
    <w:rsid w:val="001A6173"/>
    <w:rsid w:val="001A6CBA"/>
    <w:rsid w:val="001B0D97"/>
    <w:rsid w:val="001B5A5D"/>
    <w:rsid w:val="001B6AEF"/>
    <w:rsid w:val="001C1CE5"/>
    <w:rsid w:val="001C3D2A"/>
    <w:rsid w:val="001D51BA"/>
    <w:rsid w:val="001D6342"/>
    <w:rsid w:val="001D6D53"/>
    <w:rsid w:val="001E2560"/>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0DD8"/>
    <w:rsid w:val="002224DB"/>
    <w:rsid w:val="00223FCB"/>
    <w:rsid w:val="00224188"/>
    <w:rsid w:val="002252C3"/>
    <w:rsid w:val="00225C54"/>
    <w:rsid w:val="002269BE"/>
    <w:rsid w:val="00230765"/>
    <w:rsid w:val="002319E4"/>
    <w:rsid w:val="00235632"/>
    <w:rsid w:val="00235872"/>
    <w:rsid w:val="00241559"/>
    <w:rsid w:val="002435B3"/>
    <w:rsid w:val="002451ED"/>
    <w:rsid w:val="002452DC"/>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76115"/>
    <w:rsid w:val="002805F5"/>
    <w:rsid w:val="00280751"/>
    <w:rsid w:val="002824A9"/>
    <w:rsid w:val="0028280A"/>
    <w:rsid w:val="00286ACD"/>
    <w:rsid w:val="00287838"/>
    <w:rsid w:val="002907B5"/>
    <w:rsid w:val="00292EB7"/>
    <w:rsid w:val="00296227"/>
    <w:rsid w:val="00296F44"/>
    <w:rsid w:val="0029777D"/>
    <w:rsid w:val="002A055E"/>
    <w:rsid w:val="002A1D4E"/>
    <w:rsid w:val="002A21E3"/>
    <w:rsid w:val="002A2869"/>
    <w:rsid w:val="002B24D6"/>
    <w:rsid w:val="002C41E6"/>
    <w:rsid w:val="002C6675"/>
    <w:rsid w:val="002D071A"/>
    <w:rsid w:val="002D34B2"/>
    <w:rsid w:val="002D7637"/>
    <w:rsid w:val="002E17F2"/>
    <w:rsid w:val="002E57D2"/>
    <w:rsid w:val="002E7CAE"/>
    <w:rsid w:val="002F2771"/>
    <w:rsid w:val="002F37A9"/>
    <w:rsid w:val="002F6288"/>
    <w:rsid w:val="00301CE6"/>
    <w:rsid w:val="0030256B"/>
    <w:rsid w:val="0030501F"/>
    <w:rsid w:val="00307BA1"/>
    <w:rsid w:val="00311702"/>
    <w:rsid w:val="00311E82"/>
    <w:rsid w:val="00313FD6"/>
    <w:rsid w:val="003143BD"/>
    <w:rsid w:val="003203ED"/>
    <w:rsid w:val="00322C9F"/>
    <w:rsid w:val="00324D23"/>
    <w:rsid w:val="00327997"/>
    <w:rsid w:val="00331751"/>
    <w:rsid w:val="00331B7B"/>
    <w:rsid w:val="003331F4"/>
    <w:rsid w:val="00334579"/>
    <w:rsid w:val="00335858"/>
    <w:rsid w:val="00336BDA"/>
    <w:rsid w:val="00340CC3"/>
    <w:rsid w:val="00342BD7"/>
    <w:rsid w:val="00346DB5"/>
    <w:rsid w:val="003477B1"/>
    <w:rsid w:val="00356A14"/>
    <w:rsid w:val="00357380"/>
    <w:rsid w:val="003602D9"/>
    <w:rsid w:val="003604CE"/>
    <w:rsid w:val="00370E47"/>
    <w:rsid w:val="003742AC"/>
    <w:rsid w:val="00374ADB"/>
    <w:rsid w:val="00377CE1"/>
    <w:rsid w:val="00385BF0"/>
    <w:rsid w:val="003939FF"/>
    <w:rsid w:val="00396F4D"/>
    <w:rsid w:val="003A0E41"/>
    <w:rsid w:val="003A2223"/>
    <w:rsid w:val="003A2A0F"/>
    <w:rsid w:val="003A360C"/>
    <w:rsid w:val="003A45A1"/>
    <w:rsid w:val="003A5B0A"/>
    <w:rsid w:val="003A6BAC"/>
    <w:rsid w:val="003A7EF3"/>
    <w:rsid w:val="003B159C"/>
    <w:rsid w:val="003B369F"/>
    <w:rsid w:val="003B36A3"/>
    <w:rsid w:val="003B4678"/>
    <w:rsid w:val="003B7FE5"/>
    <w:rsid w:val="003C0E13"/>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21105"/>
    <w:rsid w:val="004214CB"/>
    <w:rsid w:val="004242F4"/>
    <w:rsid w:val="00427248"/>
    <w:rsid w:val="00435600"/>
    <w:rsid w:val="00437447"/>
    <w:rsid w:val="00441782"/>
    <w:rsid w:val="00441A92"/>
    <w:rsid w:val="00444F56"/>
    <w:rsid w:val="00446488"/>
    <w:rsid w:val="004517AA"/>
    <w:rsid w:val="00452CAC"/>
    <w:rsid w:val="00457565"/>
    <w:rsid w:val="00457B71"/>
    <w:rsid w:val="00465ABC"/>
    <w:rsid w:val="004669E2"/>
    <w:rsid w:val="00470C31"/>
    <w:rsid w:val="004734D0"/>
    <w:rsid w:val="0047556B"/>
    <w:rsid w:val="00477768"/>
    <w:rsid w:val="00492BC5"/>
    <w:rsid w:val="004964F1"/>
    <w:rsid w:val="004A16BC"/>
    <w:rsid w:val="004A2B94"/>
    <w:rsid w:val="004B7C0C"/>
    <w:rsid w:val="004C3898"/>
    <w:rsid w:val="004D36B1"/>
    <w:rsid w:val="004D7715"/>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23045"/>
    <w:rsid w:val="00534B59"/>
    <w:rsid w:val="00536759"/>
    <w:rsid w:val="00537C62"/>
    <w:rsid w:val="00546970"/>
    <w:rsid w:val="00553DA2"/>
    <w:rsid w:val="00554192"/>
    <w:rsid w:val="00554E19"/>
    <w:rsid w:val="0056121F"/>
    <w:rsid w:val="00572505"/>
    <w:rsid w:val="00575DA6"/>
    <w:rsid w:val="00582809"/>
    <w:rsid w:val="00583D71"/>
    <w:rsid w:val="00584593"/>
    <w:rsid w:val="0058798C"/>
    <w:rsid w:val="005900FA"/>
    <w:rsid w:val="005935A4"/>
    <w:rsid w:val="005948C2"/>
    <w:rsid w:val="00595DCA"/>
    <w:rsid w:val="0059779B"/>
    <w:rsid w:val="005A0BF5"/>
    <w:rsid w:val="005A209A"/>
    <w:rsid w:val="005A662D"/>
    <w:rsid w:val="005B35D7"/>
    <w:rsid w:val="005B392A"/>
    <w:rsid w:val="005B3AA3"/>
    <w:rsid w:val="005B6F83"/>
    <w:rsid w:val="005C74FB"/>
    <w:rsid w:val="005D1602"/>
    <w:rsid w:val="005E385F"/>
    <w:rsid w:val="005E5B81"/>
    <w:rsid w:val="005E5BA2"/>
    <w:rsid w:val="005F2CB1"/>
    <w:rsid w:val="005F3025"/>
    <w:rsid w:val="005F618C"/>
    <w:rsid w:val="005F70BD"/>
    <w:rsid w:val="0060283C"/>
    <w:rsid w:val="00604F14"/>
    <w:rsid w:val="00611B83"/>
    <w:rsid w:val="00613257"/>
    <w:rsid w:val="00620A71"/>
    <w:rsid w:val="00620D80"/>
    <w:rsid w:val="006234A6"/>
    <w:rsid w:val="00630001"/>
    <w:rsid w:val="006311B3"/>
    <w:rsid w:val="0063253B"/>
    <w:rsid w:val="0063284C"/>
    <w:rsid w:val="00636398"/>
    <w:rsid w:val="006368D3"/>
    <w:rsid w:val="006377EC"/>
    <w:rsid w:val="0064151F"/>
    <w:rsid w:val="00641533"/>
    <w:rsid w:val="0064208D"/>
    <w:rsid w:val="00643475"/>
    <w:rsid w:val="0064396A"/>
    <w:rsid w:val="0064624E"/>
    <w:rsid w:val="00650AB9"/>
    <w:rsid w:val="00651A9B"/>
    <w:rsid w:val="00655733"/>
    <w:rsid w:val="00655ACD"/>
    <w:rsid w:val="00656A92"/>
    <w:rsid w:val="00656DDE"/>
    <w:rsid w:val="0066011D"/>
    <w:rsid w:val="006607C0"/>
    <w:rsid w:val="006613A6"/>
    <w:rsid w:val="006627A2"/>
    <w:rsid w:val="006634E6"/>
    <w:rsid w:val="006641FD"/>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97DE6"/>
    <w:rsid w:val="006A46FB"/>
    <w:rsid w:val="006A5E28"/>
    <w:rsid w:val="006A6585"/>
    <w:rsid w:val="006A697B"/>
    <w:rsid w:val="006A7AFF"/>
    <w:rsid w:val="006B1816"/>
    <w:rsid w:val="006B2099"/>
    <w:rsid w:val="006B50CF"/>
    <w:rsid w:val="006C03B8"/>
    <w:rsid w:val="006C1687"/>
    <w:rsid w:val="006C4107"/>
    <w:rsid w:val="006C5EC9"/>
    <w:rsid w:val="006C6059"/>
    <w:rsid w:val="006C7522"/>
    <w:rsid w:val="006D6F08"/>
    <w:rsid w:val="006E062C"/>
    <w:rsid w:val="006E1514"/>
    <w:rsid w:val="006E2288"/>
    <w:rsid w:val="006E28B7"/>
    <w:rsid w:val="006E2D56"/>
    <w:rsid w:val="006E3310"/>
    <w:rsid w:val="006E4E39"/>
    <w:rsid w:val="006E565E"/>
    <w:rsid w:val="006E673D"/>
    <w:rsid w:val="006E6F50"/>
    <w:rsid w:val="006E7D3B"/>
    <w:rsid w:val="006F1B70"/>
    <w:rsid w:val="006F341D"/>
    <w:rsid w:val="006F3CDE"/>
    <w:rsid w:val="006F52F2"/>
    <w:rsid w:val="006F58D4"/>
    <w:rsid w:val="0070346E"/>
    <w:rsid w:val="00704EDB"/>
    <w:rsid w:val="00706101"/>
    <w:rsid w:val="00707072"/>
    <w:rsid w:val="00707C74"/>
    <w:rsid w:val="00707D61"/>
    <w:rsid w:val="00712287"/>
    <w:rsid w:val="00712772"/>
    <w:rsid w:val="007148D3"/>
    <w:rsid w:val="00715B9A"/>
    <w:rsid w:val="00722D55"/>
    <w:rsid w:val="00726EA6"/>
    <w:rsid w:val="00727208"/>
    <w:rsid w:val="00727680"/>
    <w:rsid w:val="007348B1"/>
    <w:rsid w:val="007362A6"/>
    <w:rsid w:val="00736D7D"/>
    <w:rsid w:val="00737FB0"/>
    <w:rsid w:val="00740E58"/>
    <w:rsid w:val="007445A0"/>
    <w:rsid w:val="0074524B"/>
    <w:rsid w:val="00746AFC"/>
    <w:rsid w:val="00747D8B"/>
    <w:rsid w:val="00751228"/>
    <w:rsid w:val="007571E1"/>
    <w:rsid w:val="007604B2"/>
    <w:rsid w:val="00765281"/>
    <w:rsid w:val="00766BAD"/>
    <w:rsid w:val="007755F2"/>
    <w:rsid w:val="00776971"/>
    <w:rsid w:val="00777D37"/>
    <w:rsid w:val="0078177E"/>
    <w:rsid w:val="0078304C"/>
    <w:rsid w:val="00783673"/>
    <w:rsid w:val="00785490"/>
    <w:rsid w:val="00790B99"/>
    <w:rsid w:val="007925EA"/>
    <w:rsid w:val="00793CD8"/>
    <w:rsid w:val="00795C92"/>
    <w:rsid w:val="00796231"/>
    <w:rsid w:val="007A1CB3"/>
    <w:rsid w:val="007A306F"/>
    <w:rsid w:val="007A43A6"/>
    <w:rsid w:val="007A58A6"/>
    <w:rsid w:val="007A5B38"/>
    <w:rsid w:val="007B3D2D"/>
    <w:rsid w:val="007B50AE"/>
    <w:rsid w:val="007B51DF"/>
    <w:rsid w:val="007B7374"/>
    <w:rsid w:val="007C05DD"/>
    <w:rsid w:val="007C3D18"/>
    <w:rsid w:val="007C60BF"/>
    <w:rsid w:val="007C6A07"/>
    <w:rsid w:val="007C75A1"/>
    <w:rsid w:val="007C77A5"/>
    <w:rsid w:val="007D04E5"/>
    <w:rsid w:val="007D5901"/>
    <w:rsid w:val="007D7526"/>
    <w:rsid w:val="007D7E2C"/>
    <w:rsid w:val="007E4610"/>
    <w:rsid w:val="007E4715"/>
    <w:rsid w:val="007E505B"/>
    <w:rsid w:val="007E7091"/>
    <w:rsid w:val="007F0DCE"/>
    <w:rsid w:val="007F75D5"/>
    <w:rsid w:val="00800024"/>
    <w:rsid w:val="00803FAE"/>
    <w:rsid w:val="0080605F"/>
    <w:rsid w:val="00806EE7"/>
    <w:rsid w:val="00807786"/>
    <w:rsid w:val="00811FCB"/>
    <w:rsid w:val="008158D6"/>
    <w:rsid w:val="00817196"/>
    <w:rsid w:val="008235DB"/>
    <w:rsid w:val="00824AB4"/>
    <w:rsid w:val="00825C42"/>
    <w:rsid w:val="00825D25"/>
    <w:rsid w:val="00827D6F"/>
    <w:rsid w:val="008376AC"/>
    <w:rsid w:val="00844319"/>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D7535"/>
    <w:rsid w:val="008E065E"/>
    <w:rsid w:val="008E0927"/>
    <w:rsid w:val="008E1909"/>
    <w:rsid w:val="008E2043"/>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3063"/>
    <w:rsid w:val="00935739"/>
    <w:rsid w:val="009368F3"/>
    <w:rsid w:val="00941636"/>
    <w:rsid w:val="00943742"/>
    <w:rsid w:val="00945C05"/>
    <w:rsid w:val="00945DBB"/>
    <w:rsid w:val="00946945"/>
    <w:rsid w:val="00947713"/>
    <w:rsid w:val="00950DE7"/>
    <w:rsid w:val="00952A24"/>
    <w:rsid w:val="00953920"/>
    <w:rsid w:val="00953D47"/>
    <w:rsid w:val="0095681E"/>
    <w:rsid w:val="009572D4"/>
    <w:rsid w:val="00961921"/>
    <w:rsid w:val="0096430A"/>
    <w:rsid w:val="0096554B"/>
    <w:rsid w:val="0096584A"/>
    <w:rsid w:val="00971F08"/>
    <w:rsid w:val="0097493A"/>
    <w:rsid w:val="0097603D"/>
    <w:rsid w:val="00976949"/>
    <w:rsid w:val="00980477"/>
    <w:rsid w:val="00985253"/>
    <w:rsid w:val="009853B3"/>
    <w:rsid w:val="00985BFD"/>
    <w:rsid w:val="00990630"/>
    <w:rsid w:val="00991761"/>
    <w:rsid w:val="00994DCA"/>
    <w:rsid w:val="009960EC"/>
    <w:rsid w:val="009970DD"/>
    <w:rsid w:val="00997CB2"/>
    <w:rsid w:val="009A0FBA"/>
    <w:rsid w:val="009A1601"/>
    <w:rsid w:val="009A18A7"/>
    <w:rsid w:val="009A462D"/>
    <w:rsid w:val="009A5CBA"/>
    <w:rsid w:val="009A6EC3"/>
    <w:rsid w:val="009B1F30"/>
    <w:rsid w:val="009B3AC2"/>
    <w:rsid w:val="009B4DF4"/>
    <w:rsid w:val="009B564E"/>
    <w:rsid w:val="009B68F6"/>
    <w:rsid w:val="009B7E87"/>
    <w:rsid w:val="009C403E"/>
    <w:rsid w:val="009C6832"/>
    <w:rsid w:val="009D4FF0"/>
    <w:rsid w:val="009D703C"/>
    <w:rsid w:val="009D718F"/>
    <w:rsid w:val="009E068F"/>
    <w:rsid w:val="009E14E0"/>
    <w:rsid w:val="009E35DB"/>
    <w:rsid w:val="009E47A3"/>
    <w:rsid w:val="009E4BB7"/>
    <w:rsid w:val="009F08F3"/>
    <w:rsid w:val="009F344F"/>
    <w:rsid w:val="00A031D8"/>
    <w:rsid w:val="00A048A8"/>
    <w:rsid w:val="00A04F49"/>
    <w:rsid w:val="00A13E54"/>
    <w:rsid w:val="00A15745"/>
    <w:rsid w:val="00A162E5"/>
    <w:rsid w:val="00A17F63"/>
    <w:rsid w:val="00A2193B"/>
    <w:rsid w:val="00A2351A"/>
    <w:rsid w:val="00A264A9"/>
    <w:rsid w:val="00A27785"/>
    <w:rsid w:val="00A30187"/>
    <w:rsid w:val="00A3448A"/>
    <w:rsid w:val="00A36297"/>
    <w:rsid w:val="00A36A22"/>
    <w:rsid w:val="00A41E2B"/>
    <w:rsid w:val="00A45B74"/>
    <w:rsid w:val="00A52E1D"/>
    <w:rsid w:val="00A61499"/>
    <w:rsid w:val="00A62A77"/>
    <w:rsid w:val="00A63483"/>
    <w:rsid w:val="00A657D7"/>
    <w:rsid w:val="00A660AC"/>
    <w:rsid w:val="00A67E6C"/>
    <w:rsid w:val="00A71B99"/>
    <w:rsid w:val="00A739D0"/>
    <w:rsid w:val="00A761D4"/>
    <w:rsid w:val="00A77EC4"/>
    <w:rsid w:val="00A85C6C"/>
    <w:rsid w:val="00A85EF6"/>
    <w:rsid w:val="00A92879"/>
    <w:rsid w:val="00A9442A"/>
    <w:rsid w:val="00AA016F"/>
    <w:rsid w:val="00AA1ED6"/>
    <w:rsid w:val="00AA51D6"/>
    <w:rsid w:val="00AB0BC8"/>
    <w:rsid w:val="00AB0EEC"/>
    <w:rsid w:val="00AB11CA"/>
    <w:rsid w:val="00AB14D9"/>
    <w:rsid w:val="00AB4AB8"/>
    <w:rsid w:val="00AB655E"/>
    <w:rsid w:val="00AC007F"/>
    <w:rsid w:val="00AC2ECD"/>
    <w:rsid w:val="00AC3119"/>
    <w:rsid w:val="00AC49FB"/>
    <w:rsid w:val="00AC5A10"/>
    <w:rsid w:val="00AC7789"/>
    <w:rsid w:val="00AD0AA3"/>
    <w:rsid w:val="00AD3F94"/>
    <w:rsid w:val="00AD4A5A"/>
    <w:rsid w:val="00AE27AC"/>
    <w:rsid w:val="00AE2FEB"/>
    <w:rsid w:val="00AE40E0"/>
    <w:rsid w:val="00AE4DBA"/>
    <w:rsid w:val="00AE4F07"/>
    <w:rsid w:val="00AF0198"/>
    <w:rsid w:val="00AF1C5D"/>
    <w:rsid w:val="00AF42D7"/>
    <w:rsid w:val="00B006FE"/>
    <w:rsid w:val="00B007CB"/>
    <w:rsid w:val="00B02AA9"/>
    <w:rsid w:val="00B02FA3"/>
    <w:rsid w:val="00B03374"/>
    <w:rsid w:val="00B05084"/>
    <w:rsid w:val="00B157F9"/>
    <w:rsid w:val="00B16568"/>
    <w:rsid w:val="00B20256"/>
    <w:rsid w:val="00B20D09"/>
    <w:rsid w:val="00B2763F"/>
    <w:rsid w:val="00B27AAC"/>
    <w:rsid w:val="00B30929"/>
    <w:rsid w:val="00B372AA"/>
    <w:rsid w:val="00B40445"/>
    <w:rsid w:val="00B41888"/>
    <w:rsid w:val="00B45A52"/>
    <w:rsid w:val="00B46175"/>
    <w:rsid w:val="00B570B7"/>
    <w:rsid w:val="00B664C7"/>
    <w:rsid w:val="00B739F6"/>
    <w:rsid w:val="00B7527B"/>
    <w:rsid w:val="00B75A51"/>
    <w:rsid w:val="00B81A6C"/>
    <w:rsid w:val="00B85DE5"/>
    <w:rsid w:val="00B90F73"/>
    <w:rsid w:val="00B93B59"/>
    <w:rsid w:val="00B9406A"/>
    <w:rsid w:val="00BA2280"/>
    <w:rsid w:val="00BA2A08"/>
    <w:rsid w:val="00BA56D2"/>
    <w:rsid w:val="00BA725E"/>
    <w:rsid w:val="00BA76E0"/>
    <w:rsid w:val="00BB2A25"/>
    <w:rsid w:val="00BB3046"/>
    <w:rsid w:val="00BB51E9"/>
    <w:rsid w:val="00BC0F4D"/>
    <w:rsid w:val="00BC0FDC"/>
    <w:rsid w:val="00BC3053"/>
    <w:rsid w:val="00BC4D2E"/>
    <w:rsid w:val="00BD48AC"/>
    <w:rsid w:val="00BD5F1A"/>
    <w:rsid w:val="00BE1234"/>
    <w:rsid w:val="00BE2E89"/>
    <w:rsid w:val="00BE2FA6"/>
    <w:rsid w:val="00BE3210"/>
    <w:rsid w:val="00BE333F"/>
    <w:rsid w:val="00BE7406"/>
    <w:rsid w:val="00BE7603"/>
    <w:rsid w:val="00BF3279"/>
    <w:rsid w:val="00BF74C7"/>
    <w:rsid w:val="00BF7642"/>
    <w:rsid w:val="00C015F1"/>
    <w:rsid w:val="00C019E2"/>
    <w:rsid w:val="00C01F33"/>
    <w:rsid w:val="00C02A4C"/>
    <w:rsid w:val="00C02CC6"/>
    <w:rsid w:val="00C040F7"/>
    <w:rsid w:val="00C044AB"/>
    <w:rsid w:val="00C05706"/>
    <w:rsid w:val="00C07377"/>
    <w:rsid w:val="00C10478"/>
    <w:rsid w:val="00C1192B"/>
    <w:rsid w:val="00C12107"/>
    <w:rsid w:val="00C14D4B"/>
    <w:rsid w:val="00C154BB"/>
    <w:rsid w:val="00C279B5"/>
    <w:rsid w:val="00C27C45"/>
    <w:rsid w:val="00C335B5"/>
    <w:rsid w:val="00C3719D"/>
    <w:rsid w:val="00C54350"/>
    <w:rsid w:val="00C54995"/>
    <w:rsid w:val="00C54D41"/>
    <w:rsid w:val="00C60783"/>
    <w:rsid w:val="00C64672"/>
    <w:rsid w:val="00C65842"/>
    <w:rsid w:val="00C70697"/>
    <w:rsid w:val="00C72EF4"/>
    <w:rsid w:val="00C75D2F"/>
    <w:rsid w:val="00C767BE"/>
    <w:rsid w:val="00C76E3C"/>
    <w:rsid w:val="00C77E15"/>
    <w:rsid w:val="00C81568"/>
    <w:rsid w:val="00C9027A"/>
    <w:rsid w:val="00C9068E"/>
    <w:rsid w:val="00C93C4B"/>
    <w:rsid w:val="00C944AB"/>
    <w:rsid w:val="00C95B40"/>
    <w:rsid w:val="00C9659B"/>
    <w:rsid w:val="00CA1068"/>
    <w:rsid w:val="00CA1ED8"/>
    <w:rsid w:val="00CA2417"/>
    <w:rsid w:val="00CB04E4"/>
    <w:rsid w:val="00CB1F63"/>
    <w:rsid w:val="00CB7170"/>
    <w:rsid w:val="00CC040E"/>
    <w:rsid w:val="00CC111F"/>
    <w:rsid w:val="00CC1216"/>
    <w:rsid w:val="00CC2011"/>
    <w:rsid w:val="00CC2440"/>
    <w:rsid w:val="00CC3EA0"/>
    <w:rsid w:val="00CC7B45"/>
    <w:rsid w:val="00CD1188"/>
    <w:rsid w:val="00CD2ED1"/>
    <w:rsid w:val="00CD337B"/>
    <w:rsid w:val="00CD74B6"/>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25BE8"/>
    <w:rsid w:val="00D2664D"/>
    <w:rsid w:val="00D36E71"/>
    <w:rsid w:val="00D37D87"/>
    <w:rsid w:val="00D40B33"/>
    <w:rsid w:val="00D4318F"/>
    <w:rsid w:val="00D438BF"/>
    <w:rsid w:val="00D440F8"/>
    <w:rsid w:val="00D47BAD"/>
    <w:rsid w:val="00D51853"/>
    <w:rsid w:val="00D546FF"/>
    <w:rsid w:val="00D55AD5"/>
    <w:rsid w:val="00D57164"/>
    <w:rsid w:val="00D576CA"/>
    <w:rsid w:val="00D61AF5"/>
    <w:rsid w:val="00D652B5"/>
    <w:rsid w:val="00D66155"/>
    <w:rsid w:val="00D708B0"/>
    <w:rsid w:val="00D77B1D"/>
    <w:rsid w:val="00D8021F"/>
    <w:rsid w:val="00D80383"/>
    <w:rsid w:val="00D823C6"/>
    <w:rsid w:val="00D85C6B"/>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063E8"/>
    <w:rsid w:val="00E110E7"/>
    <w:rsid w:val="00E11B20"/>
    <w:rsid w:val="00E17FA2"/>
    <w:rsid w:val="00E22330"/>
    <w:rsid w:val="00E2685B"/>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60EE0"/>
    <w:rsid w:val="00E63838"/>
    <w:rsid w:val="00E64434"/>
    <w:rsid w:val="00E64B80"/>
    <w:rsid w:val="00E66401"/>
    <w:rsid w:val="00E67C51"/>
    <w:rsid w:val="00E72EFC"/>
    <w:rsid w:val="00E751F0"/>
    <w:rsid w:val="00E758EC"/>
    <w:rsid w:val="00E8234C"/>
    <w:rsid w:val="00E83AA9"/>
    <w:rsid w:val="00E85928"/>
    <w:rsid w:val="00E87822"/>
    <w:rsid w:val="00E90395"/>
    <w:rsid w:val="00E90E49"/>
    <w:rsid w:val="00E917F9"/>
    <w:rsid w:val="00E9291C"/>
    <w:rsid w:val="00E93FFE"/>
    <w:rsid w:val="00E94F8A"/>
    <w:rsid w:val="00EA4B16"/>
    <w:rsid w:val="00EA7A41"/>
    <w:rsid w:val="00EB077B"/>
    <w:rsid w:val="00EB4EA2"/>
    <w:rsid w:val="00EC27C6"/>
    <w:rsid w:val="00EC4207"/>
    <w:rsid w:val="00EC5653"/>
    <w:rsid w:val="00EC71CE"/>
    <w:rsid w:val="00EC77A7"/>
    <w:rsid w:val="00ED1006"/>
    <w:rsid w:val="00EE59C8"/>
    <w:rsid w:val="00EF18FE"/>
    <w:rsid w:val="00EF1F4D"/>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350DF"/>
    <w:rsid w:val="00F40F0C"/>
    <w:rsid w:val="00F42058"/>
    <w:rsid w:val="00F429FB"/>
    <w:rsid w:val="00F4766C"/>
    <w:rsid w:val="00F5060E"/>
    <w:rsid w:val="00F507D1"/>
    <w:rsid w:val="00F519CE"/>
    <w:rsid w:val="00F51ADA"/>
    <w:rsid w:val="00F607C5"/>
    <w:rsid w:val="00F60DEA"/>
    <w:rsid w:val="00F62A44"/>
    <w:rsid w:val="00F6302A"/>
    <w:rsid w:val="00F64C2B"/>
    <w:rsid w:val="00F651BE"/>
    <w:rsid w:val="00F67F53"/>
    <w:rsid w:val="00F703BE"/>
    <w:rsid w:val="00F71F69"/>
    <w:rsid w:val="00F722AF"/>
    <w:rsid w:val="00F72B72"/>
    <w:rsid w:val="00F74BB9"/>
    <w:rsid w:val="00F75582"/>
    <w:rsid w:val="00F76EFA"/>
    <w:rsid w:val="00F804BE"/>
    <w:rsid w:val="00F817CE"/>
    <w:rsid w:val="00F818DA"/>
    <w:rsid w:val="00F8456C"/>
    <w:rsid w:val="00F859D8"/>
    <w:rsid w:val="00F868F5"/>
    <w:rsid w:val="00F9056A"/>
    <w:rsid w:val="00F90F8D"/>
    <w:rsid w:val="00F92782"/>
    <w:rsid w:val="00F93AA9"/>
    <w:rsid w:val="00F96985"/>
    <w:rsid w:val="00F97838"/>
    <w:rsid w:val="00FA2BB3"/>
    <w:rsid w:val="00FB4C80"/>
    <w:rsid w:val="00FB6A6A"/>
    <w:rsid w:val="00FC14B0"/>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5E5BA2"/>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7A5B3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7A5B38"/>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7A5B38"/>
    <w:pPr>
      <w:numPr>
        <w:ilvl w:val="2"/>
      </w:numPr>
      <w:spacing w:before="120"/>
      <w:outlineLvl w:val="2"/>
    </w:pPr>
    <w:rPr>
      <w:sz w:val="24"/>
      <w:szCs w:val="28"/>
    </w:rPr>
  </w:style>
  <w:style w:type="paragraph" w:styleId="Heading4">
    <w:name w:val="heading 4"/>
    <w:basedOn w:val="Heading3"/>
    <w:next w:val="Normal"/>
    <w:qFormat/>
    <w:rsid w:val="007A5B38"/>
    <w:pPr>
      <w:numPr>
        <w:ilvl w:val="3"/>
      </w:numPr>
      <w:outlineLvl w:val="3"/>
    </w:pPr>
    <w:rPr>
      <w:szCs w:val="24"/>
    </w:rPr>
  </w:style>
  <w:style w:type="paragraph" w:styleId="Heading5">
    <w:name w:val="heading 5"/>
    <w:basedOn w:val="Heading4"/>
    <w:next w:val="Normal"/>
    <w:qFormat/>
    <w:rsid w:val="007A5B38"/>
    <w:pPr>
      <w:numPr>
        <w:ilvl w:val="4"/>
      </w:numPr>
      <w:outlineLvl w:val="4"/>
    </w:pPr>
    <w:rPr>
      <w:sz w:val="22"/>
      <w:szCs w:val="22"/>
    </w:rPr>
  </w:style>
  <w:style w:type="paragraph" w:styleId="Heading6">
    <w:name w:val="heading 6"/>
    <w:basedOn w:val="Normal"/>
    <w:next w:val="Normal"/>
    <w:qFormat/>
    <w:rsid w:val="007A5B38"/>
    <w:pPr>
      <w:keepNext/>
      <w:keepLines/>
      <w:numPr>
        <w:ilvl w:val="5"/>
        <w:numId w:val="1"/>
      </w:numPr>
      <w:spacing w:before="120"/>
      <w:outlineLvl w:val="5"/>
    </w:pPr>
    <w:rPr>
      <w:rFonts w:cs="Arial"/>
    </w:rPr>
  </w:style>
  <w:style w:type="paragraph" w:styleId="Heading7">
    <w:name w:val="heading 7"/>
    <w:basedOn w:val="Normal"/>
    <w:next w:val="Normal"/>
    <w:qFormat/>
    <w:rsid w:val="007A5B38"/>
    <w:pPr>
      <w:keepNext/>
      <w:keepLines/>
      <w:numPr>
        <w:ilvl w:val="6"/>
        <w:numId w:val="1"/>
      </w:numPr>
      <w:spacing w:before="120"/>
      <w:outlineLvl w:val="6"/>
    </w:pPr>
    <w:rPr>
      <w:rFonts w:cs="Arial"/>
    </w:rPr>
  </w:style>
  <w:style w:type="paragraph" w:styleId="Heading8">
    <w:name w:val="heading 8"/>
    <w:basedOn w:val="Heading7"/>
    <w:next w:val="Normal"/>
    <w:qFormat/>
    <w:rsid w:val="007A5B38"/>
    <w:pPr>
      <w:numPr>
        <w:ilvl w:val="7"/>
      </w:numPr>
      <w:outlineLvl w:val="7"/>
    </w:pPr>
  </w:style>
  <w:style w:type="paragraph" w:styleId="Heading9">
    <w:name w:val="heading 9"/>
    <w:basedOn w:val="Heading8"/>
    <w:next w:val="Normal"/>
    <w:qFormat/>
    <w:rsid w:val="007A5B38"/>
    <w:pPr>
      <w:numPr>
        <w:ilvl w:val="8"/>
      </w:numPr>
      <w:outlineLvl w:val="8"/>
    </w:pPr>
  </w:style>
  <w:style w:type="character" w:default="1" w:styleId="DefaultParagraphFont">
    <w:name w:val="Default Paragraph Font"/>
    <w:uiPriority w:val="1"/>
    <w:semiHidden/>
    <w:unhideWhenUsed/>
    <w:rsid w:val="005E5BA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E5BA2"/>
  </w:style>
  <w:style w:type="paragraph" w:styleId="TOC8">
    <w:name w:val="toc 8"/>
    <w:basedOn w:val="TOC1"/>
    <w:semiHidden/>
    <w:rsid w:val="007A5B38"/>
    <w:pPr>
      <w:spacing w:before="180"/>
      <w:ind w:left="2693" w:hanging="2693"/>
    </w:pPr>
    <w:rPr>
      <w:b w:val="0"/>
      <w:bCs/>
    </w:rPr>
  </w:style>
  <w:style w:type="paragraph" w:styleId="TOC1">
    <w:name w:val="toc 1"/>
    <w:aliases w:val="Observation TOC2"/>
    <w:uiPriority w:val="39"/>
    <w:rsid w:val="007A5B38"/>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7A5B38"/>
    <w:pPr>
      <w:keepNext/>
      <w:keepLines/>
      <w:spacing w:before="180"/>
      <w:jc w:val="center"/>
    </w:pPr>
  </w:style>
  <w:style w:type="paragraph" w:styleId="Caption">
    <w:name w:val="caption"/>
    <w:basedOn w:val="Normal"/>
    <w:next w:val="Normal"/>
    <w:qFormat/>
    <w:rsid w:val="007A5B38"/>
    <w:pPr>
      <w:spacing w:after="240"/>
      <w:jc w:val="center"/>
    </w:pPr>
    <w:rPr>
      <w:b/>
      <w:bCs/>
    </w:rPr>
  </w:style>
  <w:style w:type="paragraph" w:styleId="TOC5">
    <w:name w:val="toc 5"/>
    <w:aliases w:val="Observation TOC"/>
    <w:basedOn w:val="TOC4"/>
    <w:semiHidden/>
    <w:rsid w:val="007A5B38"/>
    <w:pPr>
      <w:tabs>
        <w:tab w:val="right" w:pos="1701"/>
      </w:tabs>
      <w:ind w:left="1701" w:hanging="1701"/>
    </w:pPr>
  </w:style>
  <w:style w:type="paragraph" w:styleId="TOC4">
    <w:name w:val="toc 4"/>
    <w:basedOn w:val="TOC3"/>
    <w:semiHidden/>
    <w:rsid w:val="007A5B38"/>
    <w:pPr>
      <w:ind w:left="1418" w:hanging="1418"/>
    </w:pPr>
  </w:style>
  <w:style w:type="paragraph" w:styleId="TOC3">
    <w:name w:val="toc 3"/>
    <w:basedOn w:val="TOC2"/>
    <w:semiHidden/>
    <w:rsid w:val="007A5B38"/>
    <w:pPr>
      <w:ind w:left="1134" w:hanging="1134"/>
    </w:pPr>
  </w:style>
  <w:style w:type="paragraph" w:styleId="TOC2">
    <w:name w:val="toc 2"/>
    <w:basedOn w:val="TOC1"/>
    <w:semiHidden/>
    <w:rsid w:val="007A5B38"/>
    <w:pPr>
      <w:keepNext w:val="0"/>
      <w:spacing w:before="0"/>
      <w:ind w:left="851" w:hanging="851"/>
    </w:pPr>
    <w:rPr>
      <w:szCs w:val="20"/>
    </w:rPr>
  </w:style>
  <w:style w:type="paragraph" w:styleId="Index2">
    <w:name w:val="index 2"/>
    <w:basedOn w:val="Index1"/>
    <w:semiHidden/>
    <w:rsid w:val="007A5B38"/>
    <w:pPr>
      <w:ind w:left="284"/>
    </w:pPr>
  </w:style>
  <w:style w:type="paragraph" w:styleId="Index1">
    <w:name w:val="index 1"/>
    <w:basedOn w:val="Normal"/>
    <w:semiHidden/>
    <w:rsid w:val="007A5B38"/>
    <w:pPr>
      <w:keepLines/>
      <w:spacing w:after="0"/>
    </w:pPr>
  </w:style>
  <w:style w:type="paragraph" w:styleId="DocumentMap">
    <w:name w:val="Document Map"/>
    <w:basedOn w:val="Normal"/>
    <w:semiHidden/>
    <w:rsid w:val="007A5B38"/>
    <w:pPr>
      <w:shd w:val="clear" w:color="auto" w:fill="000080"/>
    </w:pPr>
    <w:rPr>
      <w:rFonts w:ascii="Tahoma" w:hAnsi="Tahoma" w:cs="Tahoma"/>
    </w:rPr>
  </w:style>
  <w:style w:type="paragraph" w:styleId="ListNumber2">
    <w:name w:val="List Number 2"/>
    <w:basedOn w:val="ListNumber"/>
    <w:rsid w:val="007A5B38"/>
    <w:pPr>
      <w:ind w:left="851"/>
    </w:pPr>
  </w:style>
  <w:style w:type="paragraph" w:styleId="ListNumber">
    <w:name w:val="List Number"/>
    <w:basedOn w:val="List"/>
    <w:rsid w:val="007A5B38"/>
  </w:style>
  <w:style w:type="paragraph" w:styleId="List">
    <w:name w:val="List"/>
    <w:basedOn w:val="Normal"/>
    <w:rsid w:val="007A5B38"/>
    <w:pPr>
      <w:ind w:left="568" w:hanging="284"/>
    </w:pPr>
  </w:style>
  <w:style w:type="paragraph" w:styleId="Header">
    <w:name w:val="header"/>
    <w:rsid w:val="007A5B3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7A5B38"/>
    <w:rPr>
      <w:b/>
      <w:bCs/>
      <w:position w:val="6"/>
      <w:sz w:val="16"/>
      <w:szCs w:val="16"/>
    </w:rPr>
  </w:style>
  <w:style w:type="paragraph" w:styleId="FootnoteText">
    <w:name w:val="footnote text"/>
    <w:basedOn w:val="Normal"/>
    <w:semiHidden/>
    <w:rsid w:val="007A5B38"/>
    <w:pPr>
      <w:keepLines/>
      <w:spacing w:after="0"/>
      <w:ind w:left="454" w:hanging="454"/>
    </w:pPr>
    <w:rPr>
      <w:sz w:val="16"/>
      <w:szCs w:val="16"/>
    </w:rPr>
  </w:style>
  <w:style w:type="paragraph" w:customStyle="1" w:styleId="3GPPHeader">
    <w:name w:val="3GPP_Header"/>
    <w:basedOn w:val="Normal"/>
    <w:qFormat/>
    <w:rsid w:val="007A5B38"/>
    <w:pPr>
      <w:tabs>
        <w:tab w:val="left" w:pos="1800"/>
        <w:tab w:val="right" w:pos="9360"/>
      </w:tabs>
      <w:spacing w:after="0"/>
    </w:pPr>
    <w:rPr>
      <w:rFonts w:ascii="Arial" w:hAnsi="Arial"/>
      <w:b/>
    </w:rPr>
  </w:style>
  <w:style w:type="paragraph" w:styleId="TOC9">
    <w:name w:val="toc 9"/>
    <w:basedOn w:val="TOC8"/>
    <w:semiHidden/>
    <w:rsid w:val="007A5B38"/>
    <w:pPr>
      <w:ind w:left="1418" w:hanging="1418"/>
    </w:pPr>
  </w:style>
  <w:style w:type="paragraph" w:styleId="TOC6">
    <w:name w:val="toc 6"/>
    <w:basedOn w:val="TOC5"/>
    <w:next w:val="Normal"/>
    <w:semiHidden/>
    <w:rsid w:val="007A5B38"/>
    <w:pPr>
      <w:ind w:left="1985" w:hanging="1985"/>
    </w:pPr>
  </w:style>
  <w:style w:type="paragraph" w:styleId="TOC7">
    <w:name w:val="toc 7"/>
    <w:basedOn w:val="TOC6"/>
    <w:next w:val="Normal"/>
    <w:semiHidden/>
    <w:rsid w:val="007A5B38"/>
    <w:pPr>
      <w:ind w:left="2268" w:hanging="2268"/>
    </w:pPr>
  </w:style>
  <w:style w:type="paragraph" w:styleId="ListBullet2">
    <w:name w:val="List Bullet 2"/>
    <w:basedOn w:val="ListBullet"/>
    <w:rsid w:val="007A5B38"/>
    <w:pPr>
      <w:numPr>
        <w:numId w:val="6"/>
      </w:numPr>
    </w:pPr>
  </w:style>
  <w:style w:type="paragraph" w:styleId="ListBullet">
    <w:name w:val="List Bullet"/>
    <w:basedOn w:val="BodyText"/>
    <w:rsid w:val="007A5B38"/>
    <w:pPr>
      <w:numPr>
        <w:numId w:val="5"/>
      </w:numPr>
    </w:pPr>
  </w:style>
  <w:style w:type="paragraph" w:styleId="ListBullet3">
    <w:name w:val="List Bullet 3"/>
    <w:basedOn w:val="ListBullet2"/>
    <w:rsid w:val="007A5B38"/>
    <w:pPr>
      <w:numPr>
        <w:numId w:val="7"/>
      </w:numPr>
    </w:pPr>
  </w:style>
  <w:style w:type="paragraph" w:customStyle="1" w:styleId="EQ">
    <w:name w:val="EQ"/>
    <w:basedOn w:val="Normal"/>
    <w:next w:val="Normal"/>
    <w:rsid w:val="007A5B38"/>
    <w:pPr>
      <w:keepLines/>
      <w:tabs>
        <w:tab w:val="center" w:pos="4536"/>
        <w:tab w:val="right" w:pos="9072"/>
      </w:tabs>
      <w:spacing w:after="180"/>
    </w:pPr>
    <w:rPr>
      <w:noProof/>
    </w:rPr>
  </w:style>
  <w:style w:type="paragraph" w:styleId="List2">
    <w:name w:val="List 2"/>
    <w:basedOn w:val="List"/>
    <w:rsid w:val="007A5B38"/>
    <w:pPr>
      <w:ind w:left="851"/>
    </w:pPr>
  </w:style>
  <w:style w:type="paragraph" w:styleId="List3">
    <w:name w:val="List 3"/>
    <w:basedOn w:val="List2"/>
    <w:rsid w:val="007A5B38"/>
    <w:pPr>
      <w:ind w:left="1135"/>
    </w:pPr>
  </w:style>
  <w:style w:type="paragraph" w:styleId="List4">
    <w:name w:val="List 4"/>
    <w:basedOn w:val="List3"/>
    <w:rsid w:val="007A5B38"/>
    <w:pPr>
      <w:ind w:left="1418"/>
    </w:pPr>
  </w:style>
  <w:style w:type="paragraph" w:styleId="List5">
    <w:name w:val="List 5"/>
    <w:basedOn w:val="List4"/>
    <w:rsid w:val="007A5B38"/>
    <w:pPr>
      <w:ind w:left="1702"/>
    </w:pPr>
  </w:style>
  <w:style w:type="paragraph" w:customStyle="1" w:styleId="EditorsNote">
    <w:name w:val="Editor's Note"/>
    <w:basedOn w:val="Normal"/>
    <w:rsid w:val="007A5B38"/>
    <w:pPr>
      <w:keepLines/>
      <w:spacing w:after="180"/>
      <w:ind w:left="1135" w:hanging="851"/>
    </w:pPr>
    <w:rPr>
      <w:color w:val="FF0000"/>
    </w:rPr>
  </w:style>
  <w:style w:type="paragraph" w:styleId="ListBullet4">
    <w:name w:val="List Bullet 4"/>
    <w:basedOn w:val="ListBullet3"/>
    <w:rsid w:val="007A5B38"/>
    <w:pPr>
      <w:numPr>
        <w:numId w:val="8"/>
      </w:numPr>
    </w:pPr>
  </w:style>
  <w:style w:type="paragraph" w:styleId="ListBullet5">
    <w:name w:val="List Bullet 5"/>
    <w:basedOn w:val="ListBullet4"/>
    <w:rsid w:val="007A5B38"/>
    <w:pPr>
      <w:numPr>
        <w:numId w:val="4"/>
      </w:numPr>
    </w:pPr>
  </w:style>
  <w:style w:type="paragraph" w:styleId="Footer">
    <w:name w:val="footer"/>
    <w:basedOn w:val="Header"/>
    <w:semiHidden/>
    <w:rsid w:val="007A5B38"/>
    <w:pPr>
      <w:jc w:val="center"/>
    </w:pPr>
    <w:rPr>
      <w:i/>
      <w:iCs/>
    </w:rPr>
  </w:style>
  <w:style w:type="paragraph" w:customStyle="1" w:styleId="Reference">
    <w:name w:val="Reference"/>
    <w:basedOn w:val="Normal"/>
    <w:qFormat/>
    <w:rsid w:val="007A5B38"/>
    <w:pPr>
      <w:numPr>
        <w:numId w:val="2"/>
      </w:numPr>
    </w:pPr>
  </w:style>
  <w:style w:type="paragraph" w:styleId="BalloonText">
    <w:name w:val="Balloon Text"/>
    <w:basedOn w:val="Normal"/>
    <w:semiHidden/>
    <w:rsid w:val="007A5B38"/>
    <w:rPr>
      <w:rFonts w:ascii="Tahoma" w:hAnsi="Tahoma" w:cs="Tahoma"/>
      <w:sz w:val="16"/>
      <w:szCs w:val="16"/>
    </w:rPr>
  </w:style>
  <w:style w:type="character" w:styleId="PageNumber">
    <w:name w:val="page number"/>
    <w:basedOn w:val="DefaultParagraphFont"/>
    <w:semiHidden/>
    <w:rsid w:val="007A5B38"/>
  </w:style>
  <w:style w:type="paragraph" w:styleId="BodyText">
    <w:name w:val="Body Text"/>
    <w:basedOn w:val="Normal"/>
    <w:link w:val="BodyTextChar"/>
    <w:qFormat/>
    <w:rsid w:val="007A5B38"/>
  </w:style>
  <w:style w:type="character" w:styleId="Hyperlink">
    <w:name w:val="Hyperlink"/>
    <w:uiPriority w:val="99"/>
    <w:rsid w:val="007A5B38"/>
    <w:rPr>
      <w:color w:val="0000FF"/>
      <w:u w:val="single"/>
      <w:lang w:val="en-GB"/>
    </w:rPr>
  </w:style>
  <w:style w:type="character" w:styleId="FollowedHyperlink">
    <w:name w:val="FollowedHyperlink"/>
    <w:semiHidden/>
    <w:rsid w:val="007A5B38"/>
    <w:rPr>
      <w:color w:val="FF0000"/>
      <w:u w:val="single"/>
    </w:rPr>
  </w:style>
  <w:style w:type="character" w:styleId="CommentReference">
    <w:name w:val="annotation reference"/>
    <w:semiHidden/>
    <w:rsid w:val="007A5B38"/>
    <w:rPr>
      <w:sz w:val="16"/>
      <w:szCs w:val="16"/>
    </w:rPr>
  </w:style>
  <w:style w:type="paragraph" w:styleId="CommentText">
    <w:name w:val="annotation text"/>
    <w:basedOn w:val="Normal"/>
    <w:semiHidden/>
    <w:rsid w:val="007A5B38"/>
  </w:style>
  <w:style w:type="paragraph" w:styleId="CommentSubject">
    <w:name w:val="annotation subject"/>
    <w:basedOn w:val="CommentText"/>
    <w:next w:val="CommentText"/>
    <w:semiHidden/>
    <w:rsid w:val="007A5B38"/>
    <w:rPr>
      <w:b/>
      <w:bCs/>
    </w:rPr>
  </w:style>
  <w:style w:type="character" w:customStyle="1" w:styleId="Heading1Char">
    <w:name w:val="Heading 1 Char"/>
    <w:link w:val="Heading1"/>
    <w:rsid w:val="007A5B38"/>
    <w:rPr>
      <w:rFonts w:ascii="Arial" w:hAnsi="Arial" w:cs="Arial"/>
      <w:sz w:val="32"/>
      <w:szCs w:val="36"/>
      <w:lang w:val="en-GB" w:eastAsia="zh-CN"/>
    </w:rPr>
  </w:style>
  <w:style w:type="paragraph" w:customStyle="1" w:styleId="B1">
    <w:name w:val="B1"/>
    <w:basedOn w:val="List"/>
    <w:rsid w:val="007A5B38"/>
    <w:pPr>
      <w:spacing w:after="180"/>
    </w:pPr>
  </w:style>
  <w:style w:type="paragraph" w:customStyle="1" w:styleId="B2">
    <w:name w:val="B2"/>
    <w:basedOn w:val="List2"/>
    <w:rsid w:val="007A5B38"/>
    <w:pPr>
      <w:spacing w:after="180"/>
    </w:pPr>
  </w:style>
  <w:style w:type="paragraph" w:customStyle="1" w:styleId="B3">
    <w:name w:val="B3"/>
    <w:basedOn w:val="List3"/>
    <w:rsid w:val="007A5B38"/>
    <w:pPr>
      <w:spacing w:after="180"/>
    </w:pPr>
  </w:style>
  <w:style w:type="paragraph" w:customStyle="1" w:styleId="B4">
    <w:name w:val="B4"/>
    <w:basedOn w:val="List4"/>
    <w:rsid w:val="007A5B38"/>
    <w:pPr>
      <w:spacing w:after="180"/>
    </w:pPr>
  </w:style>
  <w:style w:type="paragraph" w:customStyle="1" w:styleId="Proposal">
    <w:name w:val="Proposal"/>
    <w:basedOn w:val="Normal"/>
    <w:qFormat/>
    <w:rsid w:val="007A5B38"/>
    <w:pPr>
      <w:numPr>
        <w:numId w:val="3"/>
      </w:numPr>
      <w:tabs>
        <w:tab w:val="clear" w:pos="1304"/>
        <w:tab w:val="left" w:pos="1701"/>
      </w:tabs>
      <w:ind w:left="1701" w:hanging="1701"/>
    </w:pPr>
    <w:rPr>
      <w:b/>
      <w:bCs/>
    </w:rPr>
  </w:style>
  <w:style w:type="character" w:customStyle="1" w:styleId="BodyTextChar">
    <w:name w:val="Body Text Char"/>
    <w:link w:val="BodyText"/>
    <w:rsid w:val="007A5B38"/>
    <w:rPr>
      <w:rFonts w:ascii="Times New Roman" w:hAnsi="Times New Roman"/>
      <w:lang w:val="en-GB" w:eastAsia="zh-CN"/>
    </w:rPr>
  </w:style>
  <w:style w:type="paragraph" w:customStyle="1" w:styleId="B5">
    <w:name w:val="B5"/>
    <w:basedOn w:val="List5"/>
    <w:rsid w:val="007A5B38"/>
    <w:pPr>
      <w:spacing w:after="180"/>
    </w:pPr>
  </w:style>
  <w:style w:type="paragraph" w:customStyle="1" w:styleId="EX">
    <w:name w:val="EX"/>
    <w:basedOn w:val="Normal"/>
    <w:rsid w:val="007A5B38"/>
    <w:pPr>
      <w:keepLines/>
      <w:spacing w:after="180"/>
      <w:ind w:left="1702" w:hanging="1418"/>
    </w:pPr>
  </w:style>
  <w:style w:type="paragraph" w:customStyle="1" w:styleId="EW">
    <w:name w:val="EW"/>
    <w:basedOn w:val="EX"/>
    <w:rsid w:val="007A5B38"/>
    <w:pPr>
      <w:spacing w:after="0"/>
    </w:pPr>
  </w:style>
  <w:style w:type="paragraph" w:customStyle="1" w:styleId="TAL">
    <w:name w:val="TAL"/>
    <w:basedOn w:val="Normal"/>
    <w:link w:val="TALChar"/>
    <w:rsid w:val="007A5B38"/>
    <w:pPr>
      <w:keepNext/>
      <w:keepLines/>
      <w:spacing w:after="0"/>
    </w:pPr>
    <w:rPr>
      <w:sz w:val="18"/>
    </w:rPr>
  </w:style>
  <w:style w:type="paragraph" w:customStyle="1" w:styleId="TAC">
    <w:name w:val="TAC"/>
    <w:basedOn w:val="TAL"/>
    <w:rsid w:val="007A5B38"/>
    <w:pPr>
      <w:jc w:val="center"/>
    </w:pPr>
  </w:style>
  <w:style w:type="paragraph" w:customStyle="1" w:styleId="TAH">
    <w:name w:val="TAH"/>
    <w:basedOn w:val="TAC"/>
    <w:rsid w:val="007A5B38"/>
    <w:rPr>
      <w:b/>
    </w:rPr>
  </w:style>
  <w:style w:type="paragraph" w:customStyle="1" w:styleId="TAN">
    <w:name w:val="TAN"/>
    <w:basedOn w:val="TAL"/>
    <w:rsid w:val="007A5B38"/>
    <w:pPr>
      <w:ind w:left="851" w:hanging="851"/>
    </w:pPr>
  </w:style>
  <w:style w:type="paragraph" w:customStyle="1" w:styleId="TAR">
    <w:name w:val="TAR"/>
    <w:basedOn w:val="TAL"/>
    <w:rsid w:val="007A5B38"/>
    <w:pPr>
      <w:jc w:val="right"/>
    </w:pPr>
  </w:style>
  <w:style w:type="paragraph" w:customStyle="1" w:styleId="TH">
    <w:name w:val="TH"/>
    <w:basedOn w:val="Normal"/>
    <w:rsid w:val="007A5B38"/>
    <w:pPr>
      <w:keepNext/>
      <w:keepLines/>
      <w:spacing w:before="60" w:after="180"/>
      <w:jc w:val="center"/>
    </w:pPr>
    <w:rPr>
      <w:b/>
    </w:rPr>
  </w:style>
  <w:style w:type="paragraph" w:customStyle="1" w:styleId="TF">
    <w:name w:val="TF"/>
    <w:basedOn w:val="TH"/>
    <w:rsid w:val="007A5B38"/>
    <w:pPr>
      <w:keepNext w:val="0"/>
      <w:spacing w:before="0" w:after="240"/>
    </w:pPr>
  </w:style>
  <w:style w:type="paragraph" w:customStyle="1" w:styleId="TT">
    <w:name w:val="TT"/>
    <w:basedOn w:val="Heading1"/>
    <w:next w:val="Normal"/>
    <w:rsid w:val="007A5B38"/>
    <w:pPr>
      <w:numPr>
        <w:numId w:val="0"/>
      </w:numPr>
      <w:ind w:left="1134" w:hanging="1134"/>
      <w:outlineLvl w:val="9"/>
    </w:pPr>
    <w:rPr>
      <w:rFonts w:cs="Times New Roman"/>
      <w:szCs w:val="20"/>
      <w:lang w:eastAsia="en-US"/>
    </w:rPr>
  </w:style>
  <w:style w:type="paragraph" w:customStyle="1" w:styleId="ZA">
    <w:name w:val="ZA"/>
    <w:rsid w:val="007A5B3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A5B3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A5B3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7A5B3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7A5B38"/>
  </w:style>
  <w:style w:type="paragraph" w:customStyle="1" w:styleId="ZH">
    <w:name w:val="ZH"/>
    <w:rsid w:val="007A5B3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7A5B3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7A5B38"/>
    <w:pPr>
      <w:framePr w:hRule="auto" w:wrap="notBeside" w:y="852"/>
    </w:pPr>
    <w:rPr>
      <w:i w:val="0"/>
      <w:sz w:val="40"/>
    </w:rPr>
  </w:style>
  <w:style w:type="paragraph" w:customStyle="1" w:styleId="ZU">
    <w:name w:val="ZU"/>
    <w:rsid w:val="007A5B3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A5B38"/>
    <w:pPr>
      <w:framePr w:wrap="notBeside" w:y="16161"/>
    </w:pPr>
  </w:style>
  <w:style w:type="paragraph" w:customStyle="1" w:styleId="FP">
    <w:name w:val="FP"/>
    <w:basedOn w:val="Normal"/>
    <w:rsid w:val="007A5B38"/>
    <w:pPr>
      <w:spacing w:after="0"/>
    </w:pPr>
  </w:style>
  <w:style w:type="paragraph" w:customStyle="1" w:styleId="Observation">
    <w:name w:val="Observation"/>
    <w:basedOn w:val="Proposal"/>
    <w:qFormat/>
    <w:rsid w:val="007A5B38"/>
    <w:pPr>
      <w:numPr>
        <w:numId w:val="13"/>
      </w:numPr>
      <w:ind w:left="1701" w:hanging="1701"/>
    </w:pPr>
  </w:style>
  <w:style w:type="paragraph" w:styleId="TableofFigures">
    <w:name w:val="table of figures"/>
    <w:basedOn w:val="Normal"/>
    <w:next w:val="Normal"/>
    <w:uiPriority w:val="99"/>
    <w:rsid w:val="007A5B38"/>
    <w:pPr>
      <w:ind w:left="1418" w:hanging="1418"/>
    </w:pPr>
    <w:rPr>
      <w:b/>
    </w:rPr>
  </w:style>
  <w:style w:type="paragraph" w:styleId="Index4">
    <w:name w:val="index 4"/>
    <w:basedOn w:val="Normal"/>
    <w:next w:val="Normal"/>
    <w:autoRedefine/>
    <w:rsid w:val="007A5B38"/>
    <w:pPr>
      <w:ind w:left="800" w:hanging="200"/>
    </w:pPr>
  </w:style>
  <w:style w:type="paragraph" w:styleId="ListParagraph">
    <w:name w:val="List Paragraph"/>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character" w:customStyle="1" w:styleId="TALChar">
    <w:name w:val="TAL Char"/>
    <w:link w:val="TAL"/>
    <w:locked/>
    <w:rsid w:val="002824A9"/>
    <w:rPr>
      <w:rFonts w:ascii="Times New Roman" w:hAnsi="Times New Roman"/>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2675381">
      <w:bodyDiv w:val="1"/>
      <w:marLeft w:val="0"/>
      <w:marRight w:val="0"/>
      <w:marTop w:val="0"/>
      <w:marBottom w:val="0"/>
      <w:divBdr>
        <w:top w:val="none" w:sz="0" w:space="0" w:color="auto"/>
        <w:left w:val="none" w:sz="0" w:space="0" w:color="auto"/>
        <w:bottom w:val="none" w:sz="0" w:space="0" w:color="auto"/>
        <w:right w:val="none" w:sz="0" w:space="0" w:color="auto"/>
      </w:divBdr>
    </w:div>
    <w:div w:id="1795169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93ED0D-D759-43E1-AB52-F241C9BCBB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3645</Words>
  <Characters>20782</Characters>
  <Application>Microsoft Office Word</Application>
  <DocSecurity>0</DocSecurity>
  <Lines>173</Lines>
  <Paragraphs>48</Paragraphs>
  <ScaleCrop>false</ScaleCrop>
  <Company/>
  <LinksUpToDate>false</LinksUpToDate>
  <CharactersWithSpaces>24379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2017-10-02T13:24:00Z</dcterms:created>
  <dcterms:modified xsi:type="dcterms:W3CDTF">2017-10-02T20:50:00Z</dcterms:modified>
</cp:coreProperties>
</file>